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15D319" w14:textId="77777777" w:rsidR="00707A3B" w:rsidRDefault="00707A3B" w:rsidP="00707A3B">
      <w:pPr>
        <w:rPr>
          <w:lang w:val="ru-RU"/>
        </w:rPr>
      </w:pPr>
    </w:p>
    <w:p w14:paraId="2B503B6D" w14:textId="77777777" w:rsidR="00707A3B" w:rsidRDefault="00707A3B" w:rsidP="00707A3B">
      <w:pPr>
        <w:rPr>
          <w:lang w:val="ru-RU"/>
        </w:rPr>
      </w:pPr>
    </w:p>
    <w:p w14:paraId="40049A2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noProof/>
          <w:lang w:val="ru-RU" w:eastAsia="ru-RU" w:bidi="ar-SA"/>
        </w:rPr>
        <w:drawing>
          <wp:inline distT="0" distB="0" distL="0" distR="0" wp14:anchorId="6212E584" wp14:editId="09FBD56B">
            <wp:extent cx="1066800" cy="8191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020" cy="82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9B27BC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Российская  Федерация</w:t>
      </w:r>
      <w:proofErr w:type="gramEnd"/>
    </w:p>
    <w:p w14:paraId="5A500F0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Самарская область</w:t>
      </w:r>
    </w:p>
    <w:p w14:paraId="4C5DF83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АДМИНИСТРАЦИЯ</w:t>
      </w:r>
    </w:p>
    <w:p w14:paraId="4C08C41A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СЕЛЬСКОГО  ПОСЕЛЕНИЯ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ОСИНОВКА</w:t>
      </w:r>
    </w:p>
    <w:p w14:paraId="0757FD07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МУНИЦИПАЛЬНОГО  РАЙОНА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СТАВРОПОЛЬСКИЙ</w:t>
      </w:r>
    </w:p>
    <w:p w14:paraId="5592B861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78B83BF9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EE1BE63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551AA6A" w14:textId="77777777" w:rsidR="00707A3B" w:rsidRPr="009B3150" w:rsidRDefault="00707A3B" w:rsidP="00707A3B">
      <w:pPr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РАСПОРЯЖЕНИЕ</w:t>
      </w:r>
    </w:p>
    <w:p w14:paraId="6903852A" w14:textId="489345B2" w:rsidR="00707A3B" w:rsidRPr="009B3150" w:rsidRDefault="00707A3B" w:rsidP="00707A3B">
      <w:pP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от   </w:t>
      </w:r>
      <w:r w:rsidR="009F5368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25.12.2023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 xml:space="preserve"> г.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                                                                №</w:t>
      </w: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</w:t>
      </w:r>
      <w:r w:rsidR="009535AE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3</w:t>
      </w:r>
      <w:r w:rsidR="009F5368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8</w:t>
      </w:r>
    </w:p>
    <w:p w14:paraId="4718823C" w14:textId="77777777" w:rsidR="00707A3B" w:rsidRPr="009B3150" w:rsidRDefault="00707A3B" w:rsidP="00707A3B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124919CE" w14:textId="77777777" w:rsidR="00707A3B" w:rsidRPr="009B3150" w:rsidRDefault="00707A3B" w:rsidP="00707A3B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1C6EA23E" w14:textId="09BDC156" w:rsidR="003F0BDC" w:rsidRDefault="003F0BDC" w:rsidP="003F0BDC">
      <w:pPr>
        <w:spacing w:after="0" w:line="240" w:lineRule="auto"/>
        <w:jc w:val="center"/>
        <w:rPr>
          <w:rFonts w:ascii="Times New Roman" w:eastAsiaTheme="minorHAnsi" w:hAnsi="Times New Roman" w:cs="Times New Roman"/>
          <w:b/>
          <w:sz w:val="28"/>
          <w:szCs w:val="28"/>
          <w:lang w:val="ru-RU" w:eastAsia="ar-SA" w:bidi="ar-SA"/>
        </w:rPr>
      </w:pPr>
      <w:r w:rsidRPr="003F0BDC">
        <w:rPr>
          <w:rFonts w:ascii="Times New Roman" w:hAnsi="Times New Roman" w:cs="Times New Roman"/>
          <w:b/>
          <w:sz w:val="28"/>
          <w:szCs w:val="28"/>
          <w:lang w:val="ru-RU"/>
        </w:rPr>
        <w:t xml:space="preserve">Об утверждении перечня ключевых показателей эффективности функционирования антимонопольного комплаенса в администрации сельского поселения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Осиновка</w:t>
      </w:r>
      <w:r w:rsidRPr="003F0BD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3F0BDC">
        <w:rPr>
          <w:rFonts w:ascii="Times New Roman" w:hAnsi="Times New Roman" w:cs="Times New Roman"/>
          <w:b/>
          <w:sz w:val="28"/>
          <w:szCs w:val="28"/>
          <w:lang w:val="ru-RU" w:eastAsia="ar-SA"/>
        </w:rPr>
        <w:t>муниципального района Ставропольский</w:t>
      </w:r>
      <w:r w:rsidRPr="003F0BD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3F0BDC">
        <w:rPr>
          <w:rFonts w:ascii="Times New Roman" w:hAnsi="Times New Roman" w:cs="Times New Roman"/>
          <w:b/>
          <w:sz w:val="28"/>
          <w:szCs w:val="28"/>
          <w:lang w:val="ru-RU" w:eastAsia="ar-SA"/>
        </w:rPr>
        <w:t>Самарской области на 202</w:t>
      </w:r>
      <w:r w:rsidR="009F5368">
        <w:rPr>
          <w:rFonts w:ascii="Times New Roman" w:hAnsi="Times New Roman" w:cs="Times New Roman"/>
          <w:b/>
          <w:sz w:val="28"/>
          <w:szCs w:val="28"/>
          <w:lang w:val="ru-RU" w:eastAsia="ar-SA"/>
        </w:rPr>
        <w:t>4</w:t>
      </w:r>
      <w:r w:rsidRPr="003F0BDC">
        <w:rPr>
          <w:rFonts w:ascii="Times New Roman" w:hAnsi="Times New Roman" w:cs="Times New Roman"/>
          <w:b/>
          <w:sz w:val="28"/>
          <w:szCs w:val="28"/>
          <w:lang w:val="ru-RU" w:eastAsia="ar-SA"/>
        </w:rPr>
        <w:t xml:space="preserve"> год</w:t>
      </w:r>
    </w:p>
    <w:p w14:paraId="5B52F273" w14:textId="77777777" w:rsidR="003F0BDC" w:rsidRPr="003F0BDC" w:rsidRDefault="003F0BDC" w:rsidP="003F0BDC">
      <w:pPr>
        <w:autoSpaceDE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F0BD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</w:t>
      </w:r>
    </w:p>
    <w:p w14:paraId="182BFC06" w14:textId="3DC14B30" w:rsidR="003F0BDC" w:rsidRDefault="003F0BDC" w:rsidP="003F0BDC">
      <w:pPr>
        <w:pStyle w:val="ConsPlusTitle"/>
        <w:spacing w:line="360" w:lineRule="auto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</w:t>
      </w:r>
      <w:r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пунктом 3 части 4 статьи 36 Федерального закона от 06.10.2003 №131-ФЗ «Об общих принципах организации местного самоуправления в Российской Федерации», Уставом сельского поселения Осиновка муниципального района Ставропольский Самарской области, принятым Решением Собрания Представителей сельского поселения Осиновка  муниципального района Ставропольский Самарской области от 10.09.2019          № </w:t>
      </w:r>
      <w:r w:rsidR="009535AE">
        <w:rPr>
          <w:rFonts w:ascii="Times New Roman" w:hAnsi="Times New Roman" w:cs="Times New Roman"/>
          <w:b w:val="0"/>
          <w:sz w:val="28"/>
          <w:szCs w:val="28"/>
        </w:rPr>
        <w:t>28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, пунктом 3.3 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Осиновка муниципального района Ставропольский  Самарской области, утвержденного распоряжением администрации сельского поселения Осиновка муниципального района Ставропольский Самарской области от 24.11.2022 № </w:t>
      </w:r>
      <w:r w:rsidR="009535AE">
        <w:rPr>
          <w:rFonts w:ascii="Times New Roman" w:hAnsi="Times New Roman" w:cs="Times New Roman"/>
          <w:b w:val="0"/>
          <w:sz w:val="28"/>
          <w:szCs w:val="28"/>
        </w:rPr>
        <w:t>26</w:t>
      </w:r>
      <w:r>
        <w:rPr>
          <w:rFonts w:ascii="Times New Roman" w:hAnsi="Times New Roman" w:cs="Times New Roman"/>
          <w:b w:val="0"/>
          <w:sz w:val="28"/>
          <w:szCs w:val="28"/>
        </w:rPr>
        <w:t>:</w:t>
      </w:r>
    </w:p>
    <w:p w14:paraId="6A702847" w14:textId="7D92FB9B" w:rsidR="003F0BDC" w:rsidRPr="003F0BDC" w:rsidRDefault="003F0BDC" w:rsidP="003F0BD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1. Утвердить прилагаемый перечень ключевых показателей эффективности функционирования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Осиновка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антимонопольного комплаенса на 202</w:t>
      </w:r>
      <w:r w:rsidR="009F5368"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 год.</w:t>
      </w:r>
    </w:p>
    <w:p w14:paraId="6BC60B2D" w14:textId="68715993" w:rsidR="003F0BDC" w:rsidRPr="003F0BDC" w:rsidRDefault="003F0BDC" w:rsidP="003F0BD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2. Должностным лицам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обеспечить достижение ключевых показателей эффективности функционирования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антимонопольного комплаенса.</w:t>
      </w:r>
    </w:p>
    <w:p w14:paraId="27A79FF5" w14:textId="73C07856" w:rsidR="003F0BDC" w:rsidRPr="003F0BDC" w:rsidRDefault="003F0BDC" w:rsidP="003F0BD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3. Опубликовать настоящее распоряжение на официальном сайте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в информационно-телекоммуникационной сети Интернет </w:t>
      </w:r>
      <w:hyperlink r:id="rId6" w:history="1">
        <w:r w:rsidRPr="003F0BDC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(</w:t>
        </w:r>
        <w:proofErr w:type="spellStart"/>
        <w:r w:rsidR="009535AE">
          <w:rPr>
            <w:rStyle w:val="a5"/>
            <w:rFonts w:ascii="Times New Roman" w:hAnsi="Times New Roman" w:cs="Times New Roman"/>
            <w:sz w:val="28"/>
            <w:szCs w:val="28"/>
          </w:rPr>
          <w:t>osinovka</w:t>
        </w:r>
        <w:proofErr w:type="spellEnd"/>
        <w:r w:rsidRPr="003F0BDC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stavrsp</w:t>
        </w:r>
        <w:proofErr w:type="spellEnd"/>
        <w:r w:rsidRPr="003F0BDC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r</w:t>
        </w:r>
      </w:hyperlink>
      <w:r>
        <w:rPr>
          <w:rStyle w:val="a5"/>
          <w:rFonts w:ascii="Times New Roman" w:hAnsi="Times New Roman" w:cs="Times New Roman"/>
          <w:sz w:val="28"/>
          <w:szCs w:val="28"/>
        </w:rPr>
        <w:t>u</w:t>
      </w:r>
      <w:proofErr w:type="spellEnd"/>
      <w:r w:rsidRPr="003F0BDC">
        <w:rPr>
          <w:rStyle w:val="a5"/>
          <w:rFonts w:ascii="Times New Roman" w:hAnsi="Times New Roman" w:cs="Times New Roman"/>
          <w:sz w:val="28"/>
          <w:szCs w:val="28"/>
          <w:lang w:val="ru-RU"/>
        </w:rPr>
        <w:t>)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4B02EFA" w14:textId="77777777" w:rsidR="003F0BDC" w:rsidRPr="003F0BDC" w:rsidRDefault="003F0BDC" w:rsidP="003F0BD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F0BDC">
        <w:rPr>
          <w:rFonts w:ascii="Times New Roman" w:hAnsi="Times New Roman" w:cs="Times New Roman"/>
          <w:sz w:val="28"/>
          <w:szCs w:val="28"/>
          <w:lang w:val="ru-RU"/>
        </w:rPr>
        <w:t>4. Контроль за исполнением настоящего распоряжения оставляю за собой.</w:t>
      </w:r>
    </w:p>
    <w:p w14:paraId="560716C5" w14:textId="77777777" w:rsidR="003F0BDC" w:rsidRPr="003F0BDC" w:rsidRDefault="003F0BDC" w:rsidP="003F0BDC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69015742" w14:textId="4B0381A4" w:rsidR="003F0BDC" w:rsidRPr="003F0BDC" w:rsidRDefault="003F0BDC" w:rsidP="003F0BDC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3F0BDC">
        <w:rPr>
          <w:rFonts w:ascii="Times New Roman" w:hAnsi="Times New Roman" w:cs="Times New Roman"/>
          <w:sz w:val="28"/>
          <w:szCs w:val="28"/>
          <w:lang w:val="ru-RU"/>
        </w:rPr>
        <w:t>Глав</w:t>
      </w:r>
      <w:r w:rsidR="009535AE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ab/>
        <w:t xml:space="preserve">  </w:t>
      </w:r>
      <w:r w:rsidR="009535AE">
        <w:rPr>
          <w:rFonts w:ascii="Times New Roman" w:hAnsi="Times New Roman" w:cs="Times New Roman"/>
          <w:sz w:val="28"/>
          <w:szCs w:val="28"/>
          <w:lang w:val="ru-RU"/>
        </w:rPr>
        <w:t xml:space="preserve">             В.Ф. Котков</w:t>
      </w:r>
    </w:p>
    <w:p w14:paraId="737D7B0E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FE6C07F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42739E14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68844C37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66CC9D9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6886AF1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A7B629D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A82EA51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7B63F1A0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44397CEA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6C79E529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1B595307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4CD2F435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3EF65BA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21E6D8F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45DCA63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1D29FDBA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6EF7802A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7FCC2EC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6CE8E5C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D3822DB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4D9E17AE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44FF4C2C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111A0549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E497812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3900701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769A19B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A6994E6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F81EA03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5FB403F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12DC6B7C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D14292C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797C4E81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0DC9CAE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tbl>
      <w:tblPr>
        <w:tblStyle w:val="a8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32"/>
        <w:gridCol w:w="5905"/>
      </w:tblGrid>
      <w:tr w:rsidR="003F0BDC" w14:paraId="388F5084" w14:textId="77777777" w:rsidTr="003F0BDC">
        <w:tc>
          <w:tcPr>
            <w:tcW w:w="3732" w:type="dxa"/>
          </w:tcPr>
          <w:p w14:paraId="0A0AB56D" w14:textId="77777777" w:rsidR="003F0BDC" w:rsidRPr="003F0BDC" w:rsidRDefault="003F0BDC" w:rsidP="0057243C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5905" w:type="dxa"/>
          </w:tcPr>
          <w:p w14:paraId="57DECDF8" w14:textId="2B74456A" w:rsidR="003F0BDC" w:rsidRPr="003F0BDC" w:rsidRDefault="003F0BDC" w:rsidP="003F0BDC">
            <w:pPr>
              <w:autoSpaceDE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3F0BDC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Приложение к </w:t>
            </w:r>
            <w:proofErr w:type="gramStart"/>
            <w:r w:rsidRPr="003F0BDC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распоряжению  администрации</w:t>
            </w:r>
            <w:proofErr w:type="gramEnd"/>
            <w:r w:rsidRPr="003F0BDC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Осиновка</w:t>
            </w:r>
            <w:r w:rsidRPr="003F0BDC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муниципального района Ставропольский  Самарской области</w:t>
            </w:r>
          </w:p>
          <w:p w14:paraId="199085DA" w14:textId="5E2A48C5" w:rsidR="003F0BDC" w:rsidRPr="003F0BDC" w:rsidRDefault="003F0BDC" w:rsidP="003F0BDC">
            <w:pPr>
              <w:autoSpaceDE w:val="0"/>
              <w:spacing w:after="0" w:line="240" w:lineRule="auto"/>
              <w:ind w:left="310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 </w:t>
            </w:r>
            <w:r w:rsidR="009F536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25.12.2023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3</w:t>
            </w:r>
            <w:r w:rsidR="009F5368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8</w:t>
            </w:r>
          </w:p>
          <w:p w14:paraId="586BBF1B" w14:textId="77777777" w:rsidR="003F0BDC" w:rsidRDefault="003F0BDC" w:rsidP="003F0BDC">
            <w:pPr>
              <w:autoSpaceDE w:val="0"/>
              <w:spacing w:after="0" w:line="240" w:lineRule="auto"/>
              <w:ind w:left="3102"/>
              <w:jc w:val="right"/>
              <w:rPr>
                <w:rFonts w:ascii="Times New Roman" w:eastAsiaTheme="minorHAnsi" w:hAnsi="Times New Roman" w:cs="Times New Roman"/>
                <w:sz w:val="24"/>
                <w:szCs w:val="24"/>
                <w:lang w:val="ru-RU"/>
              </w:rPr>
            </w:pPr>
          </w:p>
        </w:tc>
      </w:tr>
    </w:tbl>
    <w:p w14:paraId="53585420" w14:textId="262C9DD8" w:rsidR="003F0BDC" w:rsidRPr="003F0BDC" w:rsidRDefault="003F0BDC" w:rsidP="003F0BDC">
      <w:pPr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3F0BDC">
        <w:rPr>
          <w:rFonts w:ascii="Times New Roman" w:hAnsi="Times New Roman" w:cs="Times New Roman"/>
          <w:b/>
          <w:sz w:val="28"/>
          <w:szCs w:val="28"/>
          <w:lang w:val="ru-RU"/>
        </w:rPr>
        <w:t xml:space="preserve">Перечень ключевых показателей эффективности функционирования в администрации сельского поселения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Осиновка</w:t>
      </w:r>
      <w:r w:rsidRPr="003F0BD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3F0BDC">
        <w:rPr>
          <w:rFonts w:ascii="Times New Roman" w:hAnsi="Times New Roman" w:cs="Times New Roman"/>
          <w:b/>
          <w:sz w:val="28"/>
          <w:szCs w:val="28"/>
          <w:lang w:val="ru-RU" w:eastAsia="ar-SA"/>
        </w:rPr>
        <w:t>муниципального района Ставропольский</w:t>
      </w:r>
      <w:r w:rsidRPr="003F0BD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3F0BDC">
        <w:rPr>
          <w:rFonts w:ascii="Times New Roman" w:hAnsi="Times New Roman" w:cs="Times New Roman"/>
          <w:b/>
          <w:sz w:val="28"/>
          <w:szCs w:val="28"/>
          <w:lang w:val="ru-RU" w:eastAsia="ar-SA"/>
        </w:rPr>
        <w:t>Самарской области антимонопольного комплаенса</w:t>
      </w:r>
    </w:p>
    <w:p w14:paraId="7EA02CFB" w14:textId="231AA544" w:rsidR="003F0BDC" w:rsidRDefault="003F0BDC" w:rsidP="003F0BD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 w:rsidRPr="003F0BDC">
        <w:rPr>
          <w:rFonts w:ascii="Times New Roman" w:hAnsi="Times New Roman" w:cs="Times New Roman"/>
          <w:b/>
          <w:sz w:val="28"/>
          <w:szCs w:val="28"/>
          <w:lang w:val="ru-RU" w:eastAsia="ar-S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eastAsia="ar-SA"/>
        </w:rPr>
        <w:t>на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202</w:t>
      </w:r>
      <w:r w:rsidR="009F5368">
        <w:rPr>
          <w:rFonts w:ascii="Times New Roman" w:hAnsi="Times New Roman" w:cs="Times New Roman"/>
          <w:b/>
          <w:sz w:val="28"/>
          <w:szCs w:val="28"/>
          <w:lang w:val="ru-RU" w:eastAsia="ar-SA"/>
        </w:rPr>
        <w:t>4</w:t>
      </w: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eastAsia="ar-SA"/>
        </w:rPr>
        <w:t>год</w:t>
      </w:r>
      <w:proofErr w:type="spellEnd"/>
    </w:p>
    <w:tbl>
      <w:tblPr>
        <w:tblW w:w="4950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2"/>
        <w:gridCol w:w="1375"/>
        <w:gridCol w:w="5684"/>
      </w:tblGrid>
      <w:tr w:rsidR="003F0BDC" w14:paraId="6A0A6BFB" w14:textId="77777777" w:rsidTr="00C26900">
        <w:trPr>
          <w:trHeight w:hRule="exact" w:val="717"/>
          <w:tblHeader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AA5D2" w14:textId="77777777" w:rsidR="003F0BDC" w:rsidRDefault="003F0BDC" w:rsidP="00C26900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Наименование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показателя</w:t>
            </w:r>
            <w:proofErr w:type="spellEnd"/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8673F" w14:textId="77777777" w:rsidR="003F0BDC" w:rsidRDefault="003F0BDC" w:rsidP="00C26900">
            <w:pPr>
              <w:autoSpaceDE w:val="0"/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Целевое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значение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на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2023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год</w:t>
            </w:r>
            <w:proofErr w:type="spellEnd"/>
          </w:p>
          <w:p w14:paraId="4BCD9C53" w14:textId="77777777" w:rsidR="003F0BDC" w:rsidRDefault="003F0BDC" w:rsidP="00C26900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2FE16" w14:textId="77777777" w:rsidR="003F0BDC" w:rsidRDefault="003F0BDC" w:rsidP="00C26900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Методика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расчета</w:t>
            </w:r>
            <w:proofErr w:type="spellEnd"/>
          </w:p>
        </w:tc>
      </w:tr>
      <w:tr w:rsidR="003F0BDC" w:rsidRPr="009F5368" w14:paraId="627AE3FF" w14:textId="77777777" w:rsidTr="00C26900">
        <w:trPr>
          <w:trHeight w:val="849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D5BCB" w14:textId="77777777" w:rsidR="003F0BDC" w:rsidRPr="003F0BDC" w:rsidRDefault="003F0BDC" w:rsidP="00C26900">
            <w:pPr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val="ru-RU"/>
              </w:rPr>
            </w:pPr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Количество нарушений антимонопольного законодательства, ед.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74BE5" w14:textId="77777777" w:rsidR="003F0BDC" w:rsidRDefault="003F0BDC" w:rsidP="00C2690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75F2A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Показатель рассчитывается по формуле:</w:t>
            </w:r>
          </w:p>
          <w:p w14:paraId="4E9AB954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Кн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=</w:t>
            </w: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Квад+Кп+Кпон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, где</w:t>
            </w:r>
          </w:p>
          <w:p w14:paraId="20C4BB16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КН-количество нарушений антимонопольного законодательства со стороны администрации;</w:t>
            </w:r>
          </w:p>
          <w:p w14:paraId="364A003A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Квад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-количество возбужденных в отчетном году антимонопольным органом в отношении администрации антимонопольных дел;</w:t>
            </w:r>
          </w:p>
          <w:p w14:paraId="4FF7849D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Кп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-количество выданных в отчетном году антимонопольным органом предупреждений о прекращении действий (бездействий), об отмене или изменении актов, которые содержат признаки нарушения антимонопольного законодательства, либо об устранении причин и условий, способствующих возникновению такого нарушения, и о принятии мер по устранению последствий такого нарушения;</w:t>
            </w:r>
          </w:p>
          <w:p w14:paraId="65A7692E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Кпон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- количество направленных в отчетном году антимонопольным органом администрации предостережений о недопустимости совершений действий, которые могут привести к нарушению антимонопольного законодательства.</w:t>
            </w:r>
          </w:p>
        </w:tc>
      </w:tr>
      <w:tr w:rsidR="003F0BDC" w:rsidRPr="009F5368" w14:paraId="5BC91DE3" w14:textId="77777777" w:rsidTr="00C26900">
        <w:trPr>
          <w:trHeight w:val="3096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9A91F" w14:textId="77777777" w:rsidR="003F0BDC" w:rsidRPr="003F0BDC" w:rsidRDefault="003F0BDC" w:rsidP="00C26900">
            <w:pPr>
              <w:spacing w:after="0" w:line="240" w:lineRule="auto"/>
              <w:jc w:val="center"/>
              <w:rPr>
                <w:rFonts w:asciiTheme="minorHAnsi" w:eastAsiaTheme="minorHAnsi" w:hAnsiTheme="minorHAnsi" w:cstheme="minorBidi"/>
                <w:sz w:val="28"/>
                <w:szCs w:val="28"/>
                <w:lang w:val="ru-RU"/>
              </w:rPr>
            </w:pPr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Доля нормативных правовых актов, в которых антимонопольным органом выявлены риски нарушения антимонопольного законодательства, процентов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9CAEC" w14:textId="77777777" w:rsidR="003F0BDC" w:rsidRDefault="003F0BDC" w:rsidP="00C2690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AB693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Показатель рассчитывается по формуле:</w:t>
            </w:r>
          </w:p>
          <w:p w14:paraId="101ADC2E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Днпа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=   </w:t>
            </w: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Кнпа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/ Кноп, где:</w:t>
            </w:r>
          </w:p>
          <w:p w14:paraId="717D7BB8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  <w:p w14:paraId="76003139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Днпа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– доля нормативных правовых актов администрации, в которых антимонопольным органом выявлены риски нарушения антимонопольного законодательства;</w:t>
            </w:r>
          </w:p>
          <w:p w14:paraId="006D452E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Кнпа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– количество нормативных правовых актов администрации, в которых антимонопольным органом выявлены риски </w:t>
            </w:r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lastRenderedPageBreak/>
              <w:t>нарушения антимонопольного законодательства (в отчетном периоде);</w:t>
            </w:r>
          </w:p>
          <w:p w14:paraId="7B03B7B8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КНоп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– общее количество нормативных правовых актов, принятых администрацией в отчетном году (в отчетном периоде)</w:t>
            </w:r>
          </w:p>
          <w:p w14:paraId="58AC0F05" w14:textId="77777777" w:rsidR="003F0BDC" w:rsidRPr="003F0BDC" w:rsidRDefault="003F0BDC" w:rsidP="00C26900">
            <w:pPr>
              <w:spacing w:after="0" w:line="240" w:lineRule="auto"/>
              <w:rPr>
                <w:rFonts w:asciiTheme="minorHAnsi" w:eastAsiaTheme="minorHAnsi" w:hAnsiTheme="minorHAnsi" w:cstheme="minorBidi"/>
                <w:sz w:val="28"/>
                <w:szCs w:val="28"/>
                <w:lang w:val="ru-RU"/>
              </w:rPr>
            </w:pPr>
          </w:p>
        </w:tc>
      </w:tr>
      <w:tr w:rsidR="003F0BDC" w:rsidRPr="009F5368" w14:paraId="75652E22" w14:textId="77777777" w:rsidTr="00C26900">
        <w:trPr>
          <w:trHeight w:val="1129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C7CF5" w14:textId="77777777" w:rsidR="003F0BDC" w:rsidRPr="003F0BDC" w:rsidRDefault="003F0BDC" w:rsidP="00C2690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lastRenderedPageBreak/>
              <w:t>Доля проектов муниципальных правовых актов, в которых выявлены риски нарушения антимонопольного законодательства, процентов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A2A7A3" w14:textId="77777777" w:rsidR="003F0BDC" w:rsidRDefault="003F0BDC" w:rsidP="00C2690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5C984" w14:textId="77777777" w:rsidR="003F0BDC" w:rsidRDefault="003F0BDC" w:rsidP="00C26900">
            <w:pPr>
              <w:pStyle w:val="10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Показатель рассчитывается по формуле:</w:t>
            </w:r>
          </w:p>
          <w:p w14:paraId="1110BABA" w14:textId="77777777" w:rsidR="003F0BDC" w:rsidRDefault="003F0BDC" w:rsidP="00C26900">
            <w:pPr>
              <w:pStyle w:val="10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Дпнпа</w:t>
            </w:r>
            <w:proofErr w:type="spellEnd"/>
            <w:r>
              <w:rPr>
                <w:sz w:val="28"/>
                <w:szCs w:val="28"/>
              </w:rPr>
              <w:t xml:space="preserve"> = </w:t>
            </w:r>
            <w:proofErr w:type="spellStart"/>
            <w:proofErr w:type="gramStart"/>
            <w:r>
              <w:rPr>
                <w:sz w:val="28"/>
                <w:szCs w:val="28"/>
              </w:rPr>
              <w:t>Кпнпа</w:t>
            </w:r>
            <w:proofErr w:type="spellEnd"/>
            <w:r>
              <w:rPr>
                <w:sz w:val="28"/>
                <w:szCs w:val="28"/>
              </w:rPr>
              <w:t xml:space="preserve">  /</w:t>
            </w:r>
            <w:proofErr w:type="gramEnd"/>
            <w:r>
              <w:rPr>
                <w:sz w:val="28"/>
                <w:szCs w:val="28"/>
              </w:rPr>
              <w:t xml:space="preserve"> Кноп, где:  </w:t>
            </w:r>
          </w:p>
          <w:p w14:paraId="49D82918" w14:textId="77777777" w:rsidR="003F0BDC" w:rsidRDefault="003F0BDC" w:rsidP="00C26900">
            <w:pPr>
              <w:pStyle w:val="10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</w:p>
          <w:p w14:paraId="04AD480D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Дпнпа</w:t>
            </w:r>
            <w:proofErr w:type="spellEnd"/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- доля проектов нормативных правовых актов администрации, в которых выявлены риски нарушения антимонопольного законодательства;</w:t>
            </w:r>
          </w:p>
          <w:p w14:paraId="06B1D565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  <w:p w14:paraId="6F543FC8" w14:textId="77777777" w:rsidR="003F0BDC" w:rsidRDefault="003F0BDC" w:rsidP="00C26900">
            <w:pPr>
              <w:pStyle w:val="10"/>
              <w:shd w:val="clear" w:color="auto" w:fill="auto"/>
              <w:spacing w:before="0" w:after="240"/>
              <w:ind w:firstLine="0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Кпнпа</w:t>
            </w:r>
            <w:proofErr w:type="spellEnd"/>
            <w:r>
              <w:rPr>
                <w:sz w:val="28"/>
                <w:szCs w:val="28"/>
              </w:rPr>
              <w:t xml:space="preserve"> - количество проектов нормативных правовых актов администрации, в которых антимонопольным органом выявлены риски нарушения антимонопольного законодательства в отчетном периоде;</w:t>
            </w:r>
          </w:p>
          <w:p w14:paraId="0E1FCF6D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КНоп</w:t>
            </w:r>
            <w:proofErr w:type="spellEnd"/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- общее количество нормативных правовых </w:t>
            </w:r>
            <w:proofErr w:type="gramStart"/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актов  администрации</w:t>
            </w:r>
            <w:proofErr w:type="gramEnd"/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, разработанных в отчетном периоде.</w:t>
            </w:r>
          </w:p>
        </w:tc>
      </w:tr>
    </w:tbl>
    <w:p w14:paraId="45A7CEA1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val="ru-RU"/>
        </w:rPr>
      </w:pPr>
    </w:p>
    <w:p w14:paraId="51AECF21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A4CFA42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6298494" w14:textId="77777777" w:rsidR="003F0BDC" w:rsidRPr="00707A3B" w:rsidRDefault="003F0BDC" w:rsidP="003F0BDC">
      <w:pPr>
        <w:spacing w:line="240" w:lineRule="auto"/>
        <w:jc w:val="center"/>
        <w:rPr>
          <w:lang w:val="ru-RU"/>
        </w:rPr>
      </w:pPr>
    </w:p>
    <w:p w14:paraId="1A7395C1" w14:textId="77777777" w:rsidR="003F0BDC" w:rsidRPr="003F0BDC" w:rsidRDefault="003F0BDC" w:rsidP="003F0BD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  <w:sectPr w:rsidR="003F0BDC" w:rsidRPr="003F0BDC" w:rsidSect="003F0BDC">
          <w:pgSz w:w="11906" w:h="16838"/>
          <w:pgMar w:top="709" w:right="851" w:bottom="851" w:left="1418" w:header="709" w:footer="709" w:gutter="0"/>
          <w:cols w:space="720"/>
        </w:sectPr>
      </w:pPr>
    </w:p>
    <w:p w14:paraId="074DE058" w14:textId="77777777" w:rsidR="003F0BDC" w:rsidRPr="00707A3B" w:rsidRDefault="003F0BDC">
      <w:pPr>
        <w:spacing w:line="240" w:lineRule="auto"/>
        <w:jc w:val="center"/>
        <w:rPr>
          <w:lang w:val="ru-RU"/>
        </w:rPr>
      </w:pPr>
    </w:p>
    <w:sectPr w:rsidR="003F0BDC" w:rsidRPr="00707A3B" w:rsidSect="003F0BDC">
      <w:pgSz w:w="16838" w:h="11906" w:orient="landscape"/>
      <w:pgMar w:top="1418" w:right="709" w:bottom="851" w:left="851" w:header="709" w:footer="709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912"/>
    <w:rsid w:val="00013A6D"/>
    <w:rsid w:val="00014F07"/>
    <w:rsid w:val="00070DB7"/>
    <w:rsid w:val="000864ED"/>
    <w:rsid w:val="000D108F"/>
    <w:rsid w:val="001B1AD0"/>
    <w:rsid w:val="00214CF3"/>
    <w:rsid w:val="0028452F"/>
    <w:rsid w:val="00293D9A"/>
    <w:rsid w:val="002B7986"/>
    <w:rsid w:val="0031641C"/>
    <w:rsid w:val="003A39D4"/>
    <w:rsid w:val="003F0BDC"/>
    <w:rsid w:val="003F3896"/>
    <w:rsid w:val="00450793"/>
    <w:rsid w:val="00555C27"/>
    <w:rsid w:val="00603193"/>
    <w:rsid w:val="006934EA"/>
    <w:rsid w:val="00707A3B"/>
    <w:rsid w:val="009234FA"/>
    <w:rsid w:val="009535AE"/>
    <w:rsid w:val="009C6912"/>
    <w:rsid w:val="009F5368"/>
    <w:rsid w:val="00A01244"/>
    <w:rsid w:val="00A334EC"/>
    <w:rsid w:val="00A5046E"/>
    <w:rsid w:val="00A61C0D"/>
    <w:rsid w:val="00AA1956"/>
    <w:rsid w:val="00AE6DED"/>
    <w:rsid w:val="00AF0A5A"/>
    <w:rsid w:val="00CC0B79"/>
    <w:rsid w:val="00D5251D"/>
    <w:rsid w:val="00D64128"/>
    <w:rsid w:val="00D8323F"/>
    <w:rsid w:val="00DD666D"/>
    <w:rsid w:val="00E13F8D"/>
    <w:rsid w:val="00F55422"/>
    <w:rsid w:val="00F741DB"/>
    <w:rsid w:val="00FD1008"/>
    <w:rsid w:val="00FF3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722E5"/>
  <w15:chartTrackingRefBased/>
  <w15:docId w15:val="{DB1D306F-D5C8-4B5C-9980-7474F521C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07A3B"/>
    <w:pPr>
      <w:spacing w:after="200" w:line="276" w:lineRule="auto"/>
    </w:pPr>
    <w:rPr>
      <w:rFonts w:asciiTheme="majorHAnsi" w:eastAsiaTheme="majorEastAsia" w:hAnsiTheme="majorHAnsi" w:cstheme="majorBidi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7A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07A3B"/>
    <w:rPr>
      <w:rFonts w:ascii="Segoe UI" w:eastAsiaTheme="majorEastAsia" w:hAnsi="Segoe UI" w:cs="Segoe UI"/>
      <w:sz w:val="18"/>
      <w:szCs w:val="18"/>
      <w:lang w:val="en-US" w:bidi="en-US"/>
    </w:rPr>
  </w:style>
  <w:style w:type="character" w:styleId="a5">
    <w:name w:val="Hyperlink"/>
    <w:uiPriority w:val="99"/>
    <w:semiHidden/>
    <w:unhideWhenUsed/>
    <w:rsid w:val="00AA1956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AA19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styleId="a7">
    <w:name w:val="List Paragraph"/>
    <w:basedOn w:val="a"/>
    <w:uiPriority w:val="34"/>
    <w:qFormat/>
    <w:rsid w:val="00AA1956"/>
    <w:pPr>
      <w:ind w:left="720"/>
      <w:contextualSpacing/>
    </w:pPr>
    <w:rPr>
      <w:rFonts w:asciiTheme="minorHAnsi" w:eastAsiaTheme="minorHAnsi" w:hAnsiTheme="minorHAnsi" w:cstheme="minorBidi"/>
      <w:lang w:val="ru-RU" w:bidi="ar-SA"/>
    </w:rPr>
  </w:style>
  <w:style w:type="paragraph" w:customStyle="1" w:styleId="ConsPlusNormal">
    <w:name w:val="ConsPlusNormal"/>
    <w:uiPriority w:val="99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8">
    <w:name w:val="Table Grid"/>
    <w:basedOn w:val="a1"/>
    <w:uiPriority w:val="59"/>
    <w:rsid w:val="00AA1956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uiPriority w:val="59"/>
    <w:rsid w:val="000D108F"/>
    <w:pPr>
      <w:spacing w:after="0" w:line="240" w:lineRule="auto"/>
    </w:pPr>
    <w:rPr>
      <w:rFonts w:eastAsia="Times New Roman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a9">
    <w:name w:val="Основной текст_"/>
    <w:basedOn w:val="a0"/>
    <w:link w:val="10"/>
    <w:locked/>
    <w:rsid w:val="003F0BDC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10">
    <w:name w:val="Основной текст1"/>
    <w:basedOn w:val="a"/>
    <w:link w:val="a9"/>
    <w:rsid w:val="003F0BDC"/>
    <w:pPr>
      <w:shd w:val="clear" w:color="auto" w:fill="FFFFFF"/>
      <w:spacing w:before="180" w:after="1260" w:line="317" w:lineRule="exact"/>
      <w:ind w:hanging="340"/>
      <w:jc w:val="center"/>
    </w:pPr>
    <w:rPr>
      <w:rFonts w:ascii="Times New Roman" w:eastAsia="Times New Roman" w:hAnsi="Times New Roman" w:cs="Times New Roman"/>
      <w:sz w:val="25"/>
      <w:szCs w:val="25"/>
      <w:lang w:val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561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9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hilovo.stavrsp.r&#1080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5</Pages>
  <Words>747</Words>
  <Characters>4259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38</cp:revision>
  <cp:lastPrinted>2022-11-30T07:31:00Z</cp:lastPrinted>
  <dcterms:created xsi:type="dcterms:W3CDTF">2020-07-07T11:36:00Z</dcterms:created>
  <dcterms:modified xsi:type="dcterms:W3CDTF">2024-12-24T11:34:00Z</dcterms:modified>
</cp:coreProperties>
</file>