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6F75" w:rsidRDefault="004D5653">
      <w:pPr>
        <w:pStyle w:val="20"/>
        <w:framePr w:w="9984" w:h="1655" w:hRule="exact" w:wrap="none" w:vAnchor="page" w:hAnchor="page" w:x="1339" w:y="2159"/>
        <w:shd w:val="clear" w:color="auto" w:fill="auto"/>
        <w:spacing w:after="0"/>
        <w:ind w:left="6260"/>
      </w:pPr>
      <w:bookmarkStart w:id="0" w:name="_GoBack"/>
      <w:bookmarkEnd w:id="0"/>
      <w:r>
        <w:t>Приложение к решению Собрания Представителей</w:t>
      </w:r>
    </w:p>
    <w:p w:rsidR="008A6F75" w:rsidRDefault="00590D60">
      <w:pPr>
        <w:pStyle w:val="20"/>
        <w:framePr w:w="9984" w:h="1655" w:hRule="exact" w:wrap="none" w:vAnchor="page" w:hAnchor="page" w:x="1339" w:y="2159"/>
        <w:shd w:val="clear" w:color="auto" w:fill="auto"/>
        <w:spacing w:after="0"/>
        <w:ind w:left="6260"/>
      </w:pPr>
      <w:r>
        <w:t xml:space="preserve">сельского поселения Осиновка </w:t>
      </w:r>
    </w:p>
    <w:p w:rsidR="003C4BC8" w:rsidRDefault="003C4BC8">
      <w:pPr>
        <w:pStyle w:val="20"/>
        <w:framePr w:w="9984" w:h="1655" w:hRule="exact" w:wrap="none" w:vAnchor="page" w:hAnchor="page" w:x="1339" w:y="2159"/>
        <w:shd w:val="clear" w:color="auto" w:fill="auto"/>
        <w:spacing w:after="0"/>
        <w:ind w:left="6260"/>
      </w:pPr>
      <w:r>
        <w:t>№ 27 от 16.10.2018</w:t>
      </w:r>
    </w:p>
    <w:p w:rsidR="008A6F75" w:rsidRDefault="008A6F75">
      <w:pPr>
        <w:pStyle w:val="50"/>
        <w:framePr w:w="9984" w:h="1655" w:hRule="exact" w:wrap="none" w:vAnchor="page" w:hAnchor="page" w:x="1339" w:y="2159"/>
        <w:shd w:val="clear" w:color="auto" w:fill="auto"/>
        <w:spacing w:after="0"/>
        <w:ind w:left="8240"/>
      </w:pPr>
    </w:p>
    <w:p w:rsidR="008A6F75" w:rsidRDefault="004D5653">
      <w:pPr>
        <w:pStyle w:val="10"/>
        <w:framePr w:w="9984" w:h="1180" w:hRule="exact" w:wrap="none" w:vAnchor="page" w:hAnchor="page" w:x="1339" w:y="4345"/>
        <w:shd w:val="clear" w:color="auto" w:fill="auto"/>
        <w:spacing w:after="0" w:line="374" w:lineRule="exact"/>
      </w:pPr>
      <w:bookmarkStart w:id="1" w:name="bookmark2"/>
      <w:r>
        <w:t>Нормы и правила по благоустройству территории</w:t>
      </w:r>
      <w:r>
        <w:br/>
        <w:t>сельского поселения Осиновка муниципального района Ставропольский</w:t>
      </w:r>
      <w:bookmarkEnd w:id="1"/>
    </w:p>
    <w:p w:rsidR="008A6F75" w:rsidRDefault="004D5653">
      <w:pPr>
        <w:pStyle w:val="10"/>
        <w:framePr w:w="9984" w:h="1180" w:hRule="exact" w:wrap="none" w:vAnchor="page" w:hAnchor="page" w:x="1339" w:y="4345"/>
        <w:shd w:val="clear" w:color="auto" w:fill="auto"/>
        <w:spacing w:after="0" w:line="374" w:lineRule="exact"/>
      </w:pPr>
      <w:bookmarkStart w:id="2" w:name="bookmark3"/>
      <w:r>
        <w:t>Самарской области в новой редакции</w:t>
      </w:r>
      <w:bookmarkEnd w:id="2"/>
    </w:p>
    <w:p w:rsidR="008A6F75" w:rsidRDefault="004D5653">
      <w:pPr>
        <w:pStyle w:val="22"/>
        <w:framePr w:w="9984" w:h="10195" w:hRule="exact" w:wrap="none" w:vAnchor="page" w:hAnchor="page" w:x="1339" w:y="5840"/>
        <w:shd w:val="clear" w:color="auto" w:fill="auto"/>
        <w:spacing w:before="0" w:line="605" w:lineRule="exact"/>
        <w:jc w:val="center"/>
      </w:pPr>
      <w:bookmarkStart w:id="3" w:name="bookmark4"/>
      <w:r>
        <w:t>Глава 1. Общие положения</w:t>
      </w:r>
      <w:r>
        <w:br/>
        <w:t>Раздел 1. Основные параметры и понятия</w:t>
      </w:r>
      <w:bookmarkEnd w:id="3"/>
    </w:p>
    <w:p w:rsidR="008A6F75" w:rsidRDefault="004D5653">
      <w:pPr>
        <w:pStyle w:val="20"/>
        <w:framePr w:w="9984" w:h="10195" w:hRule="exact" w:wrap="none" w:vAnchor="page" w:hAnchor="page" w:x="1339" w:y="5840"/>
        <w:numPr>
          <w:ilvl w:val="0"/>
          <w:numId w:val="2"/>
        </w:numPr>
        <w:shd w:val="clear" w:color="auto" w:fill="auto"/>
        <w:tabs>
          <w:tab w:val="left" w:pos="481"/>
        </w:tabs>
        <w:spacing w:after="0"/>
        <w:jc w:val="both"/>
      </w:pPr>
      <w:r>
        <w:t>Нормы и правила по благоустройству территории сельского поселения Осиновка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8A6F75" w:rsidRDefault="004D5653">
      <w:pPr>
        <w:pStyle w:val="20"/>
        <w:framePr w:w="9984" w:h="10195" w:hRule="exact" w:wrap="none" w:vAnchor="page" w:hAnchor="page" w:x="1339" w:y="5840"/>
        <w:numPr>
          <w:ilvl w:val="0"/>
          <w:numId w:val="2"/>
        </w:numPr>
        <w:shd w:val="clear" w:color="auto" w:fill="auto"/>
        <w:tabs>
          <w:tab w:val="left" w:pos="590"/>
        </w:tabs>
        <w:spacing w:after="0"/>
        <w:jc w:val="both"/>
      </w:pPr>
      <w:r>
        <w:t>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p>
    <w:p w:rsidR="008A6F75" w:rsidRDefault="004D5653">
      <w:pPr>
        <w:pStyle w:val="20"/>
        <w:framePr w:w="9984" w:h="10195" w:hRule="exact" w:wrap="none" w:vAnchor="page" w:hAnchor="page" w:x="1339" w:y="5840"/>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Осиновка.</w:t>
      </w:r>
    </w:p>
    <w:p w:rsidR="008A6F75" w:rsidRDefault="004D5653">
      <w:pPr>
        <w:pStyle w:val="20"/>
        <w:framePr w:w="9984" w:h="10195" w:hRule="exact" w:wrap="none" w:vAnchor="page" w:hAnchor="page" w:x="1339" w:y="5840"/>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8A6F75" w:rsidRDefault="004D5653">
      <w:pPr>
        <w:pStyle w:val="20"/>
        <w:framePr w:w="9984" w:h="10195" w:hRule="exact" w:wrap="none" w:vAnchor="page" w:hAnchor="page" w:x="1339" w:y="5840"/>
        <w:shd w:val="clear" w:color="auto" w:fill="auto"/>
        <w:tabs>
          <w:tab w:val="left" w:pos="3269"/>
        </w:tabs>
        <w:spacing w:after="0"/>
        <w:jc w:val="both"/>
      </w:pPr>
      <w:r>
        <w:t>СП 51.13330.2011</w:t>
      </w:r>
      <w:r>
        <w:tab/>
        <w:t>«СНиП 23-03-2003. Защита от шума».</w:t>
      </w:r>
    </w:p>
    <w:p w:rsidR="008A6F75" w:rsidRDefault="004D5653">
      <w:pPr>
        <w:pStyle w:val="20"/>
        <w:framePr w:w="9984" w:h="10195" w:hRule="exact" w:wrap="none" w:vAnchor="page" w:hAnchor="page" w:x="1339" w:y="5840"/>
        <w:shd w:val="clear" w:color="auto" w:fill="auto"/>
        <w:spacing w:after="0"/>
        <w:jc w:val="both"/>
      </w:pPr>
      <w:r>
        <w:t>СП 17.13330.2011 «СНиП Н-26-76. Кровли. Нормы .проектирования». СП 20.13330.2011 «СНиП 2.01.07-85* Нагрузки и воздействия». СНиП 2.01.15-90 «Инженерная защита территорий, зданий и сооружений от опасных геологических процессов».</w:t>
      </w:r>
    </w:p>
    <w:p w:rsidR="008A6F75" w:rsidRDefault="004D5653">
      <w:pPr>
        <w:pStyle w:val="20"/>
        <w:framePr w:w="9984" w:h="10195" w:hRule="exact" w:wrap="none" w:vAnchor="page" w:hAnchor="page" w:x="1339" w:y="5840"/>
        <w:shd w:val="clear" w:color="auto" w:fill="auto"/>
        <w:spacing w:after="0"/>
        <w:jc w:val="both"/>
      </w:pPr>
      <w:r>
        <w:t>СП 31.13330.2010 «СНиП 2.04.02-84*. Водоснабжение. Наружные сети и сооружения». СП 32.13330.2010 "СНиП 2.04.03-85. Канализация. Наружные сети и сооружения" СП 34.13330.2010 «СНиП 2.05.02-85*. Автомобильные дороги». СП 42.13330.20011 «СНиП 2.07.01-89*. Планировка и застройка городских и сельских поселений».</w:t>
      </w:r>
    </w:p>
    <w:p w:rsidR="008A6F75" w:rsidRDefault="004D5653">
      <w:pPr>
        <w:pStyle w:val="20"/>
        <w:framePr w:w="9984" w:h="10195" w:hRule="exact" w:wrap="none" w:vAnchor="page" w:hAnchor="page" w:x="1339" w:y="5840"/>
        <w:shd w:val="clear" w:color="auto" w:fill="auto"/>
        <w:spacing w:after="0"/>
        <w:jc w:val="both"/>
      </w:pPr>
      <w:r>
        <w:t>СанПиН 42-128-4690-88 «Санитарные правила содержания территорий населенных мест». СНиП 21-01-97* «Пожарная безопасность зданий и сооружений». СП 52.13330.2010 «СНиП 23-05-95*. Естественное и искусственное освещение».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466" w:hRule="exact" w:wrap="none" w:vAnchor="page" w:hAnchor="page" w:x="1349" w:y="1492"/>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8A6F75" w:rsidRDefault="004D5653">
      <w:pPr>
        <w:pStyle w:val="20"/>
        <w:framePr w:w="9965" w:h="14466" w:hRule="exact" w:wrap="none" w:vAnchor="page" w:hAnchor="page" w:x="1349" w:y="1492"/>
        <w:shd w:val="clear" w:color="auto" w:fill="auto"/>
        <w:spacing w:after="0"/>
        <w:jc w:val="both"/>
      </w:pPr>
      <w:r>
        <w:t>СП 59.13330.2010 «СНиП 35-01-2001. Доступность зданий и сооружений для маломобильных групп населения».</w:t>
      </w:r>
    </w:p>
    <w:p w:rsidR="008A6F75" w:rsidRDefault="004D5653">
      <w:pPr>
        <w:pStyle w:val="20"/>
        <w:framePr w:w="9965" w:h="14466" w:hRule="exact" w:wrap="none" w:vAnchor="page" w:hAnchor="page" w:x="1349" w:y="1492"/>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8A6F75" w:rsidRDefault="004D5653">
      <w:pPr>
        <w:pStyle w:val="20"/>
        <w:framePr w:w="9965" w:h="14466" w:hRule="exact" w:wrap="none" w:vAnchor="page" w:hAnchor="page" w:x="1349" w:y="1492"/>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A6F75" w:rsidRDefault="004D5653">
      <w:pPr>
        <w:pStyle w:val="20"/>
        <w:framePr w:w="9965" w:h="14466" w:hRule="exact" w:wrap="none" w:vAnchor="page" w:hAnchor="page" w:x="1349" w:y="1492"/>
        <w:shd w:val="clear" w:color="auto" w:fill="auto"/>
        <w:spacing w:after="0"/>
        <w:jc w:val="both"/>
      </w:pPr>
      <w:r>
        <w:t>ГОСТ Р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8A6F75" w:rsidRDefault="004D5653">
      <w:pPr>
        <w:pStyle w:val="20"/>
        <w:framePr w:w="9965" w:h="14466" w:hRule="exact" w:wrap="none" w:vAnchor="page" w:hAnchor="page" w:x="1349" w:y="1492"/>
        <w:shd w:val="clear" w:color="auto" w:fill="auto"/>
        <w:tabs>
          <w:tab w:val="left" w:pos="1546"/>
          <w:tab w:val="left" w:pos="4138"/>
          <w:tab w:val="left" w:pos="8477"/>
        </w:tabs>
        <w:spacing w:after="0"/>
        <w:jc w:val="both"/>
      </w:pPr>
      <w:r>
        <w:t>ГОСТ Р</w:t>
      </w:r>
      <w:r>
        <w:tab/>
        <w:t>52290-2004 «Знаки</w:t>
      </w:r>
      <w:r>
        <w:tab/>
        <w:t>дорожные. Общие технические</w:t>
      </w:r>
      <w:r>
        <w:tab/>
        <w:t>требования».</w:t>
      </w:r>
    </w:p>
    <w:p w:rsidR="008A6F75" w:rsidRDefault="004D5653">
      <w:pPr>
        <w:pStyle w:val="20"/>
        <w:framePr w:w="9965" w:h="14466" w:hRule="exact" w:wrap="none" w:vAnchor="page" w:hAnchor="page" w:x="1349" w:y="1492"/>
        <w:shd w:val="clear" w:color="auto" w:fill="auto"/>
        <w:spacing w:after="0"/>
        <w:jc w:val="both"/>
      </w:pPr>
      <w: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A6F75" w:rsidRDefault="004D5653">
      <w:pPr>
        <w:pStyle w:val="20"/>
        <w:framePr w:w="9965" w:h="14466" w:hRule="exact" w:wrap="none" w:vAnchor="page" w:hAnchor="page" w:x="1349" w:y="1492"/>
        <w:shd w:val="clear" w:color="auto" w:fill="auto"/>
        <w:spacing w:after="0"/>
        <w:jc w:val="both"/>
      </w:pPr>
      <w:r>
        <w:t>ГОСТ Р 52044-2003 «Общие технические требования к средствам наружной рекламы. Правила размещения».</w:t>
      </w:r>
    </w:p>
    <w:p w:rsidR="008A6F75" w:rsidRDefault="004D5653">
      <w:pPr>
        <w:pStyle w:val="20"/>
        <w:framePr w:w="9965" w:h="14466" w:hRule="exact" w:wrap="none" w:vAnchor="page" w:hAnchor="page" w:x="1349" w:y="1492"/>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8A6F75" w:rsidRDefault="004D5653">
      <w:pPr>
        <w:pStyle w:val="20"/>
        <w:framePr w:w="9965" w:h="14466" w:hRule="exact" w:wrap="none" w:vAnchor="page" w:hAnchor="page" w:x="1349" w:y="1492"/>
        <w:shd w:val="clear" w:color="auto" w:fill="auto"/>
        <w:spacing w:after="0"/>
        <w:jc w:val="both"/>
      </w:pPr>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8A6F75" w:rsidRDefault="004D5653">
      <w:pPr>
        <w:pStyle w:val="20"/>
        <w:framePr w:w="9965" w:h="14466" w:hRule="exact" w:wrap="none" w:vAnchor="page" w:hAnchor="page" w:x="1349" w:y="1492"/>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Осиновка. </w:t>
      </w:r>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8" w:h="14629" w:hRule="exact" w:wrap="none" w:vAnchor="page" w:hAnchor="page" w:x="1327" w:y="1204"/>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8A6F75" w:rsidRDefault="004D5653">
      <w:pPr>
        <w:pStyle w:val="20"/>
        <w:framePr w:w="10008" w:h="14629" w:hRule="exact" w:wrap="none" w:vAnchor="page" w:hAnchor="page" w:x="1327" w:y="1204"/>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w:t>
      </w:r>
      <w:r>
        <w:softHyphen/>
        <w:t>эксплуатационные) зоны инженерных коммуникаций.</w:t>
      </w:r>
    </w:p>
    <w:p w:rsidR="008A6F75" w:rsidRDefault="004D5653">
      <w:pPr>
        <w:pStyle w:val="20"/>
        <w:framePr w:w="10008" w:h="14629" w:hRule="exact" w:wrap="none" w:vAnchor="page" w:hAnchor="page" w:x="1327" w:y="1204"/>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A6F75" w:rsidRDefault="004D5653">
      <w:pPr>
        <w:pStyle w:val="20"/>
        <w:framePr w:w="10008" w:h="14629" w:hRule="exact" w:wrap="none" w:vAnchor="page" w:hAnchor="page" w:x="1327" w:y="1204"/>
        <w:numPr>
          <w:ilvl w:val="0"/>
          <w:numId w:val="2"/>
        </w:numPr>
        <w:shd w:val="clear" w:color="auto" w:fill="auto"/>
        <w:tabs>
          <w:tab w:val="left" w:pos="471"/>
        </w:tabs>
        <w:spacing w:after="302"/>
        <w:jc w:val="both"/>
      </w:pPr>
      <w:r>
        <w:t>Контроль за выполнением требований настоящих Норм на территории сельского поселения Осиновка осуществляет специалист администрации сельского поселения Осиновка</w:t>
      </w:r>
    </w:p>
    <w:p w:rsidR="008A6F75" w:rsidRDefault="004D5653">
      <w:pPr>
        <w:pStyle w:val="22"/>
        <w:framePr w:w="10008" w:h="14629" w:hRule="exact" w:wrap="none" w:vAnchor="page" w:hAnchor="page" w:x="1327" w:y="1204"/>
        <w:shd w:val="clear" w:color="auto" w:fill="auto"/>
        <w:spacing w:before="0" w:line="240" w:lineRule="exact"/>
        <w:jc w:val="center"/>
      </w:pPr>
      <w:bookmarkStart w:id="4" w:name="bookmark5"/>
      <w:r>
        <w:t>Раздел 2. Общие принципы и подходы</w:t>
      </w:r>
      <w:bookmarkEnd w:id="4"/>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A6F75" w:rsidRDefault="004D5653">
      <w:pPr>
        <w:pStyle w:val="20"/>
        <w:framePr w:w="10008" w:h="14629" w:hRule="exact" w:wrap="none" w:vAnchor="page" w:hAnchor="page" w:x="1327" w:y="1204"/>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A6F75" w:rsidRDefault="004D5653">
      <w:pPr>
        <w:pStyle w:val="20"/>
        <w:framePr w:w="10008" w:h="14629" w:hRule="exact" w:wrap="none" w:vAnchor="page" w:hAnchor="page" w:x="1327" w:y="1204"/>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8A6F75" w:rsidRDefault="004D5653">
      <w:pPr>
        <w:pStyle w:val="20"/>
        <w:framePr w:w="10008" w:h="14629" w:hRule="exact" w:wrap="none" w:vAnchor="page" w:hAnchor="page" w:x="1327" w:y="1204"/>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r>
        <w:tab/>
      </w:r>
      <w:r>
        <w:rPr>
          <w:rStyle w:val="24"/>
        </w:rPr>
        <w:t>'</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456" w:hRule="exact" w:wrap="none" w:vAnchor="page" w:hAnchor="page" w:x="1339" w:y="1315"/>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A6F75" w:rsidRDefault="004D5653">
      <w:pPr>
        <w:pStyle w:val="20"/>
        <w:framePr w:w="9984" w:h="14456" w:hRule="exact" w:wrap="none" w:vAnchor="page" w:hAnchor="page" w:x="1339" w:y="1315"/>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A6F75" w:rsidRDefault="004D5653">
      <w:pPr>
        <w:pStyle w:val="20"/>
        <w:framePr w:w="9984" w:h="14456" w:hRule="exact" w:wrap="none" w:vAnchor="page" w:hAnchor="page" w:x="1339" w:y="1315"/>
        <w:shd w:val="clear" w:color="auto" w:fill="auto"/>
        <w:tabs>
          <w:tab w:val="left" w:pos="332"/>
        </w:tabs>
        <w:spacing w:after="0" w:line="274" w:lineRule="exact"/>
        <w:jc w:val="both"/>
      </w:pPr>
      <w:r>
        <w:t>д)</w:t>
      </w:r>
      <w:r>
        <w:tab/>
        <w:t>исполнители работ, в том числе строители, производители малых архитектурных форм.</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A6F75" w:rsidRDefault="004D5653">
      <w:pPr>
        <w:pStyle w:val="20"/>
        <w:framePr w:w="9984" w:h="14456" w:hRule="exact" w:wrap="none" w:vAnchor="page" w:hAnchor="page" w:x="1339" w:y="1315"/>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насыщенности общественных и приватных пространств разнообразными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523" w:hRule="exact" w:wrap="none" w:vAnchor="page" w:hAnchor="page" w:x="1330" w:y="1228"/>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паспорте отображается следующая информация:</w:t>
      </w:r>
    </w:p>
    <w:p w:rsidR="008A6F75" w:rsidRDefault="004D5653">
      <w:pPr>
        <w:pStyle w:val="20"/>
        <w:framePr w:w="10003" w:h="14523" w:hRule="exact" w:wrap="none" w:vAnchor="page" w:hAnchor="page" w:x="1330" w:y="1228"/>
        <w:shd w:val="clear" w:color="auto" w:fill="auto"/>
        <w:spacing w:after="0" w:line="274" w:lineRule="exact"/>
        <w:jc w:val="both"/>
      </w:pPr>
      <w:r>
        <w:t>о собственниках и границах земельных участков, формирующих территорию объекта</w:t>
      </w:r>
    </w:p>
    <w:p w:rsidR="008A6F75" w:rsidRDefault="004D5653">
      <w:pPr>
        <w:pStyle w:val="20"/>
        <w:framePr w:w="10003" w:h="14523" w:hRule="exact" w:wrap="none" w:vAnchor="page" w:hAnchor="page" w:x="1330" w:y="1228"/>
        <w:shd w:val="clear" w:color="auto" w:fill="auto"/>
        <w:spacing w:after="0" w:line="274" w:lineRule="exact"/>
        <w:jc w:val="both"/>
      </w:pPr>
      <w:r>
        <w:t>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ситуационный план;</w:t>
      </w:r>
    </w:p>
    <w:p w:rsidR="008A6F75" w:rsidRDefault="004D5653">
      <w:pPr>
        <w:pStyle w:val="20"/>
        <w:framePr w:w="10003" w:h="14523" w:hRule="exact" w:wrap="none" w:vAnchor="page" w:hAnchor="page" w:x="1330" w:y="1228"/>
        <w:shd w:val="clear" w:color="auto" w:fill="auto"/>
        <w:spacing w:after="0" w:line="274" w:lineRule="exact"/>
        <w:jc w:val="both"/>
      </w:pPr>
      <w:r>
        <w:t>элементы 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сведения о текущем состоянии;</w:t>
      </w:r>
    </w:p>
    <w:p w:rsidR="008A6F75" w:rsidRDefault="004D5653">
      <w:pPr>
        <w:pStyle w:val="20"/>
        <w:framePr w:w="10003" w:h="14523" w:hRule="exact" w:wrap="none" w:vAnchor="page" w:hAnchor="page" w:x="1330" w:y="1228"/>
        <w:shd w:val="clear" w:color="auto" w:fill="auto"/>
        <w:spacing w:after="0" w:line="274" w:lineRule="exact"/>
        <w:jc w:val="both"/>
      </w:pPr>
      <w:r>
        <w:t>сведения о планируемых мероприятиях по благоустройству территорий.</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A6F75" w:rsidRDefault="004D5653">
      <w:pPr>
        <w:pStyle w:val="30"/>
        <w:framePr w:w="10003" w:h="14523" w:hRule="exact" w:wrap="none" w:vAnchor="page" w:hAnchor="page" w:x="1330" w:y="1228"/>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8A6F75" w:rsidRDefault="004D5653">
      <w:pPr>
        <w:pStyle w:val="30"/>
        <w:framePr w:w="10003" w:h="14523" w:hRule="exact" w:wrap="none" w:vAnchor="page" w:hAnchor="page" w:x="1330" w:y="1228"/>
        <w:shd w:val="clear" w:color="auto" w:fill="auto"/>
        <w:spacing w:after="207" w:line="240" w:lineRule="exact"/>
        <w:jc w:val="center"/>
      </w:pPr>
      <w:r>
        <w:t>и развития среды</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Для повышения уровня доступности информации и информировация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A6F75" w:rsidRDefault="004D5653">
      <w:pPr>
        <w:pStyle w:val="20"/>
        <w:framePr w:w="10003" w:h="14523" w:hRule="exact" w:wrap="none" w:vAnchor="page" w:hAnchor="page" w:x="1330" w:y="1228"/>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8A6F75" w:rsidRDefault="004D5653">
      <w:pPr>
        <w:pStyle w:val="20"/>
        <w:framePr w:w="10003" w:h="14523" w:hRule="exact" w:wrap="none" w:vAnchor="page" w:hAnchor="page" w:x="1330" w:y="1228"/>
        <w:shd w:val="clear" w:color="auto" w:fill="auto"/>
        <w:tabs>
          <w:tab w:val="left" w:pos="332"/>
        </w:tabs>
        <w:spacing w:after="0" w:line="278" w:lineRule="exact"/>
        <w:jc w:val="both"/>
      </w:pPr>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3" w:hRule="exact" w:wrap="none" w:vAnchor="page" w:hAnchor="page" w:x="1342" w:y="1320"/>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3" w:hRule="exact" w:wrap="none" w:vAnchor="page" w:hAnchor="page" w:x="1342" w:y="1320"/>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3" w:hRule="exact" w:wrap="none" w:vAnchor="page" w:hAnchor="page" w:x="1342" w:y="1320"/>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3" w:hRule="exact" w:wrap="none" w:vAnchor="page" w:hAnchor="page" w:x="1342" w:y="1320"/>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3" w:hRule="exact" w:wrap="none" w:vAnchor="page" w:hAnchor="page" w:x="1342" w:y="1320"/>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3" w:hRule="exact" w:wrap="none" w:vAnchor="page" w:hAnchor="page" w:x="1342" w:y="1320"/>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30" w:hRule="exact" w:wrap="none" w:vAnchor="page" w:hAnchor="page" w:x="1330" w:y="1238"/>
        <w:shd w:val="clear" w:color="auto" w:fill="auto"/>
        <w:tabs>
          <w:tab w:val="left" w:pos="340"/>
        </w:tabs>
        <w:spacing w:after="0" w:line="274" w:lineRule="exact"/>
        <w:jc w:val="both"/>
      </w:pPr>
      <w:r>
        <w:lastRenderedPageBreak/>
        <w:t>общественные пространства;</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ж)</w:t>
      </w:r>
      <w:r>
        <w:tab/>
        <w:t>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з)</w:t>
      </w:r>
      <w:r>
        <w:tab/>
        <w:t>в иных формах.</w:t>
      </w:r>
    </w:p>
    <w:p w:rsidR="008A6F75" w:rsidRDefault="004D5653">
      <w:pPr>
        <w:pStyle w:val="30"/>
        <w:framePr w:w="10003" w:h="12778" w:hRule="exact" w:wrap="none" w:vAnchor="page" w:hAnchor="page" w:x="1330" w:y="2969"/>
        <w:shd w:val="clear" w:color="auto" w:fill="auto"/>
        <w:spacing w:after="353" w:line="240" w:lineRule="exact"/>
        <w:ind w:right="20"/>
        <w:jc w:val="center"/>
      </w:pPr>
      <w:r>
        <w:t>Глава 2. Элементы благоустройства территории</w:t>
      </w:r>
    </w:p>
    <w:p w:rsidR="008A6F75" w:rsidRDefault="004D5653">
      <w:pPr>
        <w:pStyle w:val="30"/>
        <w:framePr w:w="10003" w:h="12778" w:hRule="exact" w:wrap="none" w:vAnchor="page" w:hAnchor="page" w:x="1330" w:y="2969"/>
        <w:shd w:val="clear" w:color="auto" w:fill="auto"/>
        <w:spacing w:line="240" w:lineRule="exact"/>
        <w:ind w:right="20"/>
        <w:jc w:val="center"/>
      </w:pPr>
      <w:r>
        <w:t>Раздел 1. Элементы инженерной подготовки и защиты территории.</w:t>
      </w:r>
    </w:p>
    <w:p w:rsidR="008A6F75" w:rsidRDefault="004D5653">
      <w:pPr>
        <w:pStyle w:val="20"/>
        <w:framePr w:w="10003" w:h="12778" w:hRule="exact" w:wrap="none" w:vAnchor="page" w:hAnchor="page" w:x="1330" w:y="2969"/>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8" w:hRule="exact" w:wrap="none" w:vAnchor="page" w:hAnchor="page" w:x="1342" w:y="12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8" w:hRule="exact" w:wrap="none" w:vAnchor="page" w:hAnchor="page" w:x="1342" w:y="12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8" w:hRule="exact" w:wrap="none" w:vAnchor="page" w:hAnchor="page" w:x="1342" w:y="12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8" w:hRule="exact" w:wrap="none" w:vAnchor="page" w:hAnchor="page" w:x="1342" w:y="1286"/>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8" w:hRule="exact" w:wrap="none" w:vAnchor="page" w:hAnchor="page" w:x="1342" w:y="12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8" w:hRule="exact" w:wrap="none" w:vAnchor="page" w:hAnchor="page" w:x="1342" w:y="12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692" w:hRule="exact" w:wrap="none" w:vAnchor="page" w:hAnchor="page" w:x="1356" w:y="1338"/>
        <w:numPr>
          <w:ilvl w:val="0"/>
          <w:numId w:val="6"/>
        </w:numPr>
        <w:shd w:val="clear" w:color="auto" w:fill="auto"/>
        <w:tabs>
          <w:tab w:val="left" w:pos="481"/>
        </w:tabs>
        <w:spacing w:after="0"/>
        <w:jc w:val="both"/>
      </w:pPr>
      <w:r>
        <w:lastRenderedPageBreak/>
        <w:t>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8A6F75" w:rsidRDefault="004D5653">
      <w:pPr>
        <w:pStyle w:val="20"/>
        <w:framePr w:w="9950" w:h="14692" w:hRule="exact" w:wrap="none" w:vAnchor="page" w:hAnchor="page" w:x="1356" w:y="1338"/>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При ширине улицы в красных линиях более 30 м и уклонах более 30% расстояние между дождеприемными колодцами не более 60 м.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A6F75" w:rsidRDefault="004D5653">
      <w:pPr>
        <w:pStyle w:val="30"/>
        <w:framePr w:w="9950" w:h="14692" w:hRule="exact" w:wrap="none" w:vAnchor="page" w:hAnchor="page" w:x="1356" w:y="1338"/>
        <w:shd w:val="clear" w:color="auto" w:fill="auto"/>
        <w:spacing w:line="317" w:lineRule="exact"/>
        <w:jc w:val="center"/>
      </w:pPr>
      <w:r>
        <w:t>Раздел.2. Озеленение</w:t>
      </w:r>
    </w:p>
    <w:p w:rsidR="008A6F75" w:rsidRDefault="004D5653">
      <w:pPr>
        <w:pStyle w:val="20"/>
        <w:framePr w:w="9950" w:h="14692" w:hRule="exact" w:wrap="none" w:vAnchor="page" w:hAnchor="page" w:x="1356" w:y="1338"/>
        <w:numPr>
          <w:ilvl w:val="0"/>
          <w:numId w:val="8"/>
        </w:numPr>
        <w:shd w:val="clear" w:color="auto" w:fill="auto"/>
        <w:tabs>
          <w:tab w:val="left" w:pos="588"/>
        </w:tabs>
        <w:spacing w:after="0"/>
        <w:jc w:val="both"/>
      </w:pPr>
      <w:r>
        <w:rPr>
          <w:rStyle w:val="26"/>
        </w:rPr>
        <w:t xml:space="preserve">Озеленение </w:t>
      </w:r>
      <w:r>
        <w:t>-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Осиновка.</w:t>
      </w:r>
    </w:p>
    <w:p w:rsidR="008A6F75" w:rsidRDefault="004D5653">
      <w:pPr>
        <w:pStyle w:val="20"/>
        <w:framePr w:w="9950" w:h="14692" w:hRule="exact" w:wrap="none" w:vAnchor="page" w:hAnchor="page" w:x="1356" w:y="1338"/>
        <w:numPr>
          <w:ilvl w:val="0"/>
          <w:numId w:val="9"/>
        </w:numPr>
        <w:shd w:val="clear" w:color="auto" w:fill="auto"/>
        <w:tabs>
          <w:tab w:val="left" w:pos="658"/>
        </w:tabs>
        <w:spacing w:after="0"/>
        <w:jc w:val="both"/>
      </w:pPr>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044" w:hRule="exact" w:wrap="none" w:vAnchor="page" w:hAnchor="page" w:x="1339" w:y="1348"/>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На территории сельского поселения Осиновка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архитектурно</w:t>
      </w:r>
      <w:r>
        <w:softHyphen/>
        <w:t>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Проектирование озеленения и формирование системы зеленых насаждений на территории сельского поселения Осиновка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A6F75" w:rsidRDefault="004D5653">
      <w:pPr>
        <w:pStyle w:val="20"/>
        <w:framePr w:w="9984" w:h="14044" w:hRule="exact" w:wrap="none" w:vAnchor="page" w:hAnchor="page" w:x="1339" w:y="1348"/>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A6F75" w:rsidRDefault="004D5653">
      <w:pPr>
        <w:pStyle w:val="20"/>
        <w:framePr w:w="9984" w:h="14044" w:hRule="exact" w:wrap="none" w:vAnchor="page" w:hAnchor="page" w:x="1339" w:y="1348"/>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8A6F75" w:rsidRDefault="004D5653">
      <w:pPr>
        <w:pStyle w:val="20"/>
        <w:framePr w:w="9984" w:h="14044" w:hRule="exact" w:wrap="none" w:vAnchor="page" w:hAnchor="page" w:x="1339" w:y="1348"/>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8A6F75" w:rsidRDefault="004D5653">
      <w:pPr>
        <w:pStyle w:val="20"/>
        <w:framePr w:w="9984" w:h="14044" w:hRule="exact" w:wrap="none" w:vAnchor="page" w:hAnchor="page" w:x="1339" w:y="1348"/>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8A6F75" w:rsidRDefault="004D5653">
      <w:pPr>
        <w:pStyle w:val="20"/>
        <w:framePr w:w="9984" w:h="14044" w:hRule="exact" w:wrap="none" w:vAnchor="page" w:hAnchor="page" w:x="1339" w:y="1348"/>
        <w:shd w:val="clear" w:color="auto" w:fill="auto"/>
        <w:spacing w:after="0"/>
        <w:jc w:val="both"/>
      </w:pPr>
      <w:r>
        <w:t>2.1.9 Шумозащитные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подкроновое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8A6F75" w:rsidRDefault="004D5653">
      <w:pPr>
        <w:pStyle w:val="30"/>
        <w:framePr w:w="9984" w:h="307" w:hRule="exact" w:wrap="none" w:vAnchor="page" w:hAnchor="page" w:x="1339" w:y="15718"/>
        <w:shd w:val="clear" w:color="auto" w:fill="auto"/>
        <w:spacing w:line="240" w:lineRule="exact"/>
        <w:jc w:val="center"/>
      </w:pPr>
      <w:r>
        <w:t>Раздел 3. Сопряжения поверхностей.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68" w:hRule="exact" w:wrap="none" w:vAnchor="page" w:hAnchor="page" w:x="1354" w:y="1358"/>
        <w:numPr>
          <w:ilvl w:val="0"/>
          <w:numId w:val="11"/>
        </w:numPr>
        <w:shd w:val="clear" w:color="auto" w:fill="auto"/>
        <w:tabs>
          <w:tab w:val="left" w:pos="476"/>
        </w:tabs>
        <w:spacing w:after="240"/>
        <w:jc w:val="both"/>
      </w:pPr>
      <w:r>
        <w:lastRenderedPageBreak/>
        <w:t>К элементам сопряжения поверхностей относят различные виды бортовых камней, пандусы, ступени, лестницы.</w:t>
      </w:r>
    </w:p>
    <w:p w:rsidR="008A6F75" w:rsidRDefault="004D5653">
      <w:pPr>
        <w:pStyle w:val="60"/>
        <w:framePr w:w="9955" w:h="14668" w:hRule="exact" w:wrap="none" w:vAnchor="page" w:hAnchor="page" w:x="1354" w:y="1358"/>
        <w:shd w:val="clear" w:color="auto" w:fill="auto"/>
        <w:spacing w:before="0"/>
      </w:pPr>
      <w:r>
        <w:t>Бортовые камни</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A6F75" w:rsidRDefault="004D5653">
      <w:pPr>
        <w:pStyle w:val="60"/>
        <w:framePr w:w="9955" w:h="14668" w:hRule="exact" w:wrap="none" w:vAnchor="page" w:hAnchor="page" w:x="1354" w:y="1358"/>
        <w:shd w:val="clear" w:color="auto" w:fill="auto"/>
        <w:spacing w:before="0"/>
      </w:pPr>
      <w:r>
        <w:t>Ступени, лестницы, пандусы</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При отсутствии ограждающих пандус кднструкций следует предусматривать ограждающий бортик высотой не менее 75 мм и поручни. Уклон бордюрного пандуса принимать 1:12.</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Осиновка </w:t>
      </w:r>
      <w:r>
        <w:tab/>
      </w:r>
    </w:p>
    <w:p w:rsidR="008A6F75" w:rsidRDefault="004D5653">
      <w:pPr>
        <w:pStyle w:val="20"/>
        <w:framePr w:w="9994" w:h="13729" w:hRule="exact" w:wrap="none" w:vAnchor="page" w:hAnchor="page" w:x="1334" w:y="1197"/>
        <w:shd w:val="clear" w:color="auto" w:fill="auto"/>
        <w:spacing w:after="0"/>
        <w:jc w:val="both"/>
      </w:pP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К малым архитектурным формам (МАФ) относятся: элементы монументально</w:t>
      </w:r>
      <w:r>
        <w:softHyphen/>
        <w:t>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Осиновка.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w:t>
      </w:r>
      <w:r>
        <w:softHyphen/>
        <w:t>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Осиновка</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К мебели сельского поселения Осиновка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Уличное коммунально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Установка уличного технического оборудования должна обеспечивать удобный подход к оборудованию и соответствовать разделу 3 СНиП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экономичность и энергоэффективность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технико</w:t>
      </w:r>
      <w:r>
        <w:softHyphen/>
        <w:t>экономическими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как-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Размещение средств наружной рекламы и информации на территории населенного пункта производить согласно ГОСТ Р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w:t>
      </w:r>
      <w:r>
        <w:softHyphen/>
        <w:t>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w:t>
      </w:r>
      <w:r>
        <w:softHyphen/>
        <w:t>рынков,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Осиновка.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- 0,8-1,2 м, в сложных геологических условиях (грунты с карстами) - 1,5-3 м. В случае примыкания здания к пешеходным коммуникациям, роль отмостки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Детские площадки предназначены для игр и активного отдыха детей разных возрастов: предцошкольного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r>
        <w:t>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предцошкольного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с</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Минимальный размер площадки с установкой одного стола со скамьями для настольных игр рекомендуется устанавливать в пределах 12-15 кв.м.</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х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Размер площадки на один контейнер принимать - 2-3 кв.м.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кв.м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r>
        <w:t>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8A6F75" w:rsidRDefault="004D5653">
      <w:pPr>
        <w:pStyle w:val="20"/>
        <w:framePr w:w="9960" w:h="12778" w:hRule="exact" w:wrap="none" w:vAnchor="page" w:hAnchor="page" w:x="1351" w:y="1322"/>
        <w:shd w:val="clear" w:color="auto" w:fill="auto"/>
        <w:spacing w:after="0"/>
        <w:jc w:val="both"/>
      </w:pPr>
      <w:r>
        <w:t>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Покрытие площадок рекомендуется проектировать аналогичным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минимальное количество пересечений с транспортными</w:t>
      </w:r>
    </w:p>
    <w:p w:rsidR="008A6F75" w:rsidRDefault="004D5653">
      <w:pPr>
        <w:pStyle w:val="20"/>
        <w:framePr w:w="9989" w:h="14679" w:hRule="exact" w:wrap="none" w:vAnchor="page" w:hAnchor="page" w:x="1337" w:y="1351"/>
        <w:shd w:val="clear" w:color="auto" w:fill="auto"/>
        <w:spacing w:after="0" w:line="312" w:lineRule="exact"/>
        <w:jc w:val="both"/>
      </w:pPr>
      <w:r>
        <w:t>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В случае необходимости расширения тротуаров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100 м. Площадка, как правило, должна прилегать к</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застройки (при наличии приобъектных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DA6E3A">
      <w:pPr>
        <w:framePr w:wrap="none" w:vAnchor="page" w:hAnchor="page" w:x="362" w:y="16855"/>
        <w:rPr>
          <w:sz w:val="2"/>
          <w:szCs w:val="2"/>
        </w:rPr>
      </w:pPr>
      <w:r>
        <w:rPr>
          <w:noProof/>
        </w:rPr>
        <w:drawing>
          <wp:inline distT="0" distB="0" distL="0" distR="0">
            <wp:extent cx="7110095" cy="182880"/>
            <wp:effectExtent l="0" t="0" r="0" b="0"/>
            <wp:docPr id="2" name="Рисунок 2" descr="C:\Users\zuev.STAVR0\Downloads\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uev.STAVR0\Downloads\media\image2.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10095" cy="182880"/>
                    </a:xfrm>
                    <a:prstGeom prst="rect">
                      <a:avLst/>
                    </a:prstGeom>
                    <a:noFill/>
                    <a:ln>
                      <a:noFill/>
                    </a:ln>
                  </pic:spPr>
                </pic:pic>
              </a:graphicData>
            </a:graphic>
          </wp:inline>
        </w:drawing>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В качестве твердых видов покрытий рекомендуется применение цементобетона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Рекомендуется формировать посадки густого высокорастущего кустарника с высокой степенью фитонцидности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r>
        <w:t>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w:t>
      </w:r>
      <w:r>
        <w:softHyphen/>
        <w:t>декоративного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Возможно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A6F75" w:rsidRDefault="004D5653">
      <w:pPr>
        <w:pStyle w:val="30"/>
        <w:framePr w:w="9946" w:h="12739" w:hRule="exact" w:wrap="none" w:vAnchor="page" w:hAnchor="page" w:x="1358" w:y="2849"/>
        <w:shd w:val="clear" w:color="auto" w:fill="auto"/>
        <w:spacing w:line="317" w:lineRule="exact"/>
        <w:jc w:val="center"/>
      </w:pPr>
      <w:r>
        <w:t>Раздел 2. Озелененные территории санитарно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главных, приобъектных, мемориальных площадях - произведения монументально</w:t>
      </w:r>
      <w:r>
        <w:softHyphen/>
        <w:t>декоративного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Раздел 5. Технические зоны транспортных, инженерных коммуникаций, водоохранные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Благоустройство полосы отвода железной дороги следует проектировать с учетом СНиП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Благоустройство территорий водоохранных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строительных площадках;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лесов, скверов, пляжей и особо охраняемых природных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с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Граница прилегающих территорий определяется согласно Главы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r>
        <w:t>В соответствии с СанПиН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дождеприемных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Извлечение осадков из ливневой канализации, смотровых и дождеприемных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Уборка территорий пляжей осуществляется специализированными организациями в соответствии с СанПиН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противогололедные материалы, а также в соответствии с действующими ГОСТами и СНиПами.</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Организации, отвечающие за уборку территорий, в срок до 1 октября обеспечивают завоз, заготовку и складирование необходимого количества противогололедных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Централизованная уборка снега должна осуществляться специализированной организацией по</w:t>
      </w:r>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договору с вывозом в места временного складирования снега, утвержденные Администрацией сельского посления</w:t>
      </w:r>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w:t>
      </w:r>
      <w:r>
        <w:softHyphen/>
        <w:t>соляной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Применение технической соли и жидкого хлористого кальция в чистом виде в качестве противогололедного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Сбор и вывоз твердых бытовых отходов и жидких бытовых отходов из неканализованных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санитарно-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5" w:name="bookmark6"/>
      <w:r>
        <w:t>Раздел 5. Содержание и уборка частного жилого сектора.</w:t>
      </w:r>
      <w:bookmarkEnd w:id="5"/>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Содержать внешний облик домов, пристроев,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r>
        <w:lastRenderedPageBreak/>
        <w:t>i</w:t>
      </w:r>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6" w:name="bookmark7"/>
      <w:r>
        <w:t>Глава 9. Порядок содержания элементов благоустройства</w:t>
      </w:r>
      <w:bookmarkEnd w:id="6"/>
    </w:p>
    <w:p w:rsidR="008A6F75" w:rsidRDefault="004D5653">
      <w:pPr>
        <w:pStyle w:val="22"/>
        <w:framePr w:w="10253" w:h="8290" w:hRule="exact" w:wrap="none" w:vAnchor="page" w:hAnchor="page" w:x="1205" w:y="7683"/>
        <w:shd w:val="clear" w:color="auto" w:fill="auto"/>
        <w:spacing w:before="0" w:line="317" w:lineRule="exact"/>
        <w:jc w:val="center"/>
      </w:pPr>
      <w:bookmarkStart w:id="7" w:name="bookmark8"/>
      <w:r>
        <w:t>Раздел 1. Общие требования к содержанию элементов благоустройства.</w:t>
      </w:r>
      <w:bookmarkEnd w:id="7"/>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8" w:name="bookmark9"/>
      <w:r>
        <w:t>Раздел 2. Строительство, установка и содержание малых архитектурных форм.</w:t>
      </w:r>
      <w:bookmarkEnd w:id="8"/>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При проведении строительства, реконструкции, капитального ремонта объектов капитального строительства администрацией сельского поселения Осиновка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Осиновка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приямки, входы в подвальные помещения и мусорокамеры;</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входные узлы (ступени, площадки, перила, козырьки над входом, ограждения, стены, двери и</w:t>
      </w:r>
    </w:p>
    <w:p w:rsidR="008A6F75" w:rsidRDefault="004D5653">
      <w:pPr>
        <w:pStyle w:val="20"/>
        <w:framePr w:w="10330" w:h="13449" w:hRule="exact" w:wrap="none" w:vAnchor="page" w:hAnchor="page" w:x="1166" w:y="2442"/>
        <w:shd w:val="clear" w:color="auto" w:fill="auto"/>
        <w:spacing w:after="0" w:line="240" w:lineRule="exact"/>
        <w:jc w:val="both"/>
      </w:pPr>
      <w:r>
        <w:t>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цоколь и отмостка;</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архитектурные детали и облицовка (колонны, пилястры, розетки, капители, сандрики,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водосточные трубы, включая отметы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(флагодержатели,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(флагодержателей, анкеров, пожарных лестниц и др.).</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r>
        <w:t>повреждение (загрязнение) выступающих элементов фасадов зданий и сооружений: балконов, лоджий, эркеров, тамбуров, карнизов, козырьков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w:t>
      </w:r>
      <w:r>
        <w:softHyphen/>
        <w:t>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зеленых зон, входящих в зону общего пользования осуществляется организацией по договорам с администрацией сельского поселения Осиновка в пределах средств, предусмотренных в бюджете</w:t>
      </w:r>
      <w:r>
        <w:tab/>
        <w:t>сельского</w:t>
      </w:r>
      <w:r>
        <w:tab/>
        <w:t>поселения</w:t>
      </w:r>
      <w:r>
        <w:tab/>
        <w:t>Осиновка</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lastRenderedPageBreak/>
        <w:t>ландшафтной архитектуры допускается производить только по проектам, согласованным с администрацией сельского поселения Осиновка и отделом архитектуры администрации муниципального района Ставропольский.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доводить до сведения органа администрации сельского поселения Осиновка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сжигать листву и мусор на территориях общего пользования сельского поселения Осиновка</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
    <w:p w:rsidR="008A6F75" w:rsidRDefault="004D5653">
      <w:pPr>
        <w:pStyle w:val="20"/>
        <w:framePr w:w="9989" w:h="14424" w:hRule="exact" w:wrap="none" w:vAnchor="page" w:hAnchor="page" w:x="1337" w:y="1238"/>
        <w:shd w:val="clear" w:color="auto" w:fill="auto"/>
        <w:spacing w:after="0" w:line="274" w:lineRule="exact"/>
        <w:jc w:val="both"/>
      </w:pPr>
      <w:r>
        <w:t>исчерпывающем перечне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lastRenderedPageBreak/>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Размер восстановительной стоимости зеленых насаждений и место посадок определяется администрацией сельского поселения Осиновка.</w:t>
      </w:r>
    </w:p>
    <w:p w:rsidR="008A6F75" w:rsidRDefault="004D5653">
      <w:pPr>
        <w:pStyle w:val="20"/>
        <w:framePr w:w="9955" w:h="6668" w:hRule="exact" w:wrap="none" w:vAnchor="page" w:hAnchor="page" w:x="1354" w:y="1387"/>
        <w:shd w:val="clear" w:color="auto" w:fill="auto"/>
        <w:spacing w:after="0" w:line="274" w:lineRule="exact"/>
        <w:jc w:val="both"/>
      </w:pPr>
      <w:r>
        <w:t>Восстановительная стоимость зеленых насаждений зачисляется в бюджет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Осиновка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Разрешение на вырубку сухостоя выдается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С целью сохранения дорожных покрытий на территории сельского поселения Осиновка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Осиновка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lastRenderedPageBreak/>
        <w:t>постановления Правительства Российской федерации от 30.04.2014</w:t>
      </w:r>
      <w:r>
        <w:tab/>
        <w:t>№</w:t>
      </w:r>
      <w:r>
        <w:tab/>
        <w:t>403 «Об</w:t>
      </w:r>
    </w:p>
    <w:p w:rsidR="008A6F75" w:rsidRDefault="004D5653">
      <w:pPr>
        <w:pStyle w:val="20"/>
        <w:framePr w:w="9984" w:h="14626" w:hRule="exact" w:wrap="none" w:vAnchor="page" w:hAnchor="page" w:x="1339" w:y="1197"/>
        <w:shd w:val="clear" w:color="auto" w:fill="auto"/>
        <w:spacing w:after="0" w:line="312" w:lineRule="exact"/>
        <w:jc w:val="both"/>
      </w:pPr>
      <w:r>
        <w:t>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9" w:name="bookmark10"/>
      <w:r>
        <w:t>Раздел 6. Освещение территории</w:t>
      </w:r>
      <w:bookmarkEnd w:id="9"/>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w:t>
      </w:r>
      <w:r>
        <w:softHyphen/>
        <w:t>правовых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0" w:name="bookmark11"/>
      <w:r>
        <w:t>Раздел 7. Проведение работ при строительстве, ремонте, реконструкции коммуникаций</w:t>
      </w:r>
      <w:bookmarkEnd w:id="10"/>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lastRenderedPageBreak/>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Ограждение выполнять сплошным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lastRenderedPageBreak/>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Проведение работ при строительстве, ремонте, реконструкции коммуникаций по</w:t>
      </w:r>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1" w:name="bookmark12"/>
      <w:r>
        <w:t>Раздел 8. Праздничное оформление территории</w:t>
      </w:r>
      <w:bookmarkEnd w:id="11"/>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2" w:name="bookmark13"/>
      <w:r>
        <w:t>Глава 10. Определение границ прилегающих территорий</w:t>
      </w:r>
      <w:bookmarkEnd w:id="12"/>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учреждения культуры, здравоохранения, физкультуры и спорта) - территории в границах отведенного земельного участка, а также перед территорией  учреждения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r w:rsidRPr="00E753FE">
        <w:rPr>
          <w:rFonts w:ascii="Times New Roman" w:hAnsi="Times New Roman" w:cs="Times New Roman"/>
          <w:b/>
        </w:rPr>
        <w:t>1.3  П</w:t>
      </w:r>
      <w:r w:rsidR="008C059F" w:rsidRPr="00E753FE">
        <w:rPr>
          <w:rFonts w:ascii="Times New Roman" w:hAnsi="Times New Roman" w:cs="Times New Roman"/>
          <w:b/>
        </w:rPr>
        <w:t>редприятия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r w:rsidR="00E753FE">
        <w:rPr>
          <w:rFonts w:ascii="Times New Roman" w:hAnsi="Times New Roman" w:cs="Times New Roman"/>
        </w:rPr>
        <w:t xml:space="preserve">1.4  </w:t>
      </w:r>
      <w:r w:rsidRPr="006F22AE">
        <w:rPr>
          <w:rFonts w:ascii="Times New Roman" w:hAnsi="Times New Roman" w:cs="Times New Roman"/>
          <w:b/>
        </w:rPr>
        <w:t>Владельцев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выделенного  земельного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lastRenderedPageBreak/>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r>
        <w:rPr>
          <w:color w:val="000000"/>
        </w:rPr>
        <w:t xml:space="preserve">д) </w:t>
      </w:r>
      <w:r w:rsidRPr="00C902CF">
        <w:rPr>
          <w:color w:val="000000"/>
        </w:rPr>
        <w:t>на улицах с двухсторонней застройкой – по длине занимаемого участка до оси проезжей части;</w:t>
      </w:r>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киоски,павильоны,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столовые, кафе, магазины), заправочные и автомоечные станции - территории в границах отведенного земельного участка и прилегающая территория в радиусе  10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подстанции и другие инженерные сооружения, работающие в автоматическом режиме (без обслуживающего персонала), - территория, на которой  расположены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павильонов и стоянок такси в пределах землеотвода и прилегающей территории  в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1.11.Ю</w:t>
      </w:r>
      <w:r w:rsidR="006F22AE" w:rsidRPr="00E753FE">
        <w:rPr>
          <w:rFonts w:ascii="Times New Roman" w:hAnsi="Times New Roman" w:cs="Times New Roman"/>
          <w:b/>
        </w:rPr>
        <w:t>ридических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3" w:name="bookmark14"/>
      <w:r>
        <w:t>Глава 11. Участие собственников и (или) иных законных владельцев зданий, строений,</w:t>
      </w:r>
      <w:bookmarkEnd w:id="13"/>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r>
        <w:t>1.1.</w:t>
      </w:r>
      <w:r w:rsidR="004D5653">
        <w:t>Собственники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1.2.</w:t>
      </w:r>
      <w:r w:rsidR="004D5653">
        <w:t>Трудовое участие — участие лиц, указанных в пункте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lastRenderedPageBreak/>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4" w:name="bookmark15"/>
      <w:r>
        <w:t>Глава 12. Содержание домашних животных</w:t>
      </w:r>
      <w:bookmarkEnd w:id="14"/>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lastRenderedPageBreak/>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Утилизация трупов животных производится в местах, определяемых Администрацией сельского поселения Осиновка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Отлов бродячих животных может осуществляется специализированными организациями по договорам Администрации сельского поселения Осиновка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5" w:name="bookmark16"/>
      <w:r>
        <w:lastRenderedPageBreak/>
        <w:t>Глава 13. Контроль за соблюдением норм и правил благоустройства</w:t>
      </w:r>
      <w:bookmarkEnd w:id="15"/>
    </w:p>
    <w:p w:rsidR="008A6F75" w:rsidRDefault="004D5653">
      <w:pPr>
        <w:pStyle w:val="20"/>
        <w:framePr w:w="9974" w:h="5693" w:hRule="exact" w:wrap="none" w:vAnchor="page" w:hAnchor="page" w:x="1344" w:y="1260"/>
        <w:shd w:val="clear" w:color="auto" w:fill="auto"/>
        <w:spacing w:after="240" w:line="312" w:lineRule="exact"/>
        <w:jc w:val="center"/>
      </w:pPr>
      <w:r>
        <w:t>13.1. Администрация сельского поселения Осиновка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6" w:name="bookmark17"/>
      <w:r>
        <w:t>Глава 14. Ответственность юридических, должностных лиц и граждан за нарушение</w:t>
      </w:r>
      <w:r>
        <w:br/>
        <w:t>Норм и правил благоустройства территории сельского поселения Осиновка</w:t>
      </w:r>
      <w:bookmarkEnd w:id="16"/>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sectPr w:rsidR="008A6F75" w:rsidSect="008A6F75">
      <w:pgSz w:w="12134" w:h="17242"/>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366C" w:rsidRDefault="001A366C" w:rsidP="008A6F75">
      <w:r>
        <w:separator/>
      </w:r>
    </w:p>
  </w:endnote>
  <w:endnote w:type="continuationSeparator" w:id="0">
    <w:p w:rsidR="001A366C" w:rsidRDefault="001A366C" w:rsidP="008A6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366C" w:rsidRDefault="001A366C"/>
  </w:footnote>
  <w:footnote w:type="continuationSeparator" w:id="0">
    <w:p w:rsidR="001A366C" w:rsidRDefault="001A366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F75"/>
    <w:rsid w:val="000B3CD6"/>
    <w:rsid w:val="00105052"/>
    <w:rsid w:val="001242E4"/>
    <w:rsid w:val="001835FE"/>
    <w:rsid w:val="001A366C"/>
    <w:rsid w:val="003B3E91"/>
    <w:rsid w:val="003C4BC8"/>
    <w:rsid w:val="003F2475"/>
    <w:rsid w:val="004B37F9"/>
    <w:rsid w:val="004D5653"/>
    <w:rsid w:val="00590D60"/>
    <w:rsid w:val="005A6DC8"/>
    <w:rsid w:val="0063136D"/>
    <w:rsid w:val="006F22AE"/>
    <w:rsid w:val="00853753"/>
    <w:rsid w:val="008A6F75"/>
    <w:rsid w:val="008C059F"/>
    <w:rsid w:val="009F3ABC"/>
    <w:rsid w:val="00CD1DF2"/>
    <w:rsid w:val="00D658F4"/>
    <w:rsid w:val="00DA6E3A"/>
    <w:rsid w:val="00E753FE"/>
    <w:rsid w:val="00EC54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8F290"/>
  <w15:docId w15:val="{836DE003-3D78-422F-AD69-25727478A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4">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5">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6">
    <w:name w:val="Основной текст (2) + 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27">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8">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smallCaps w:val="0"/>
      <w:strike w:val="0"/>
      <w:color w:val="000000"/>
      <w:spacing w:val="0"/>
      <w:w w:val="100"/>
      <w:position w:val="0"/>
      <w:sz w:val="22"/>
      <w:szCs w:val="22"/>
      <w:u w:val="none"/>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10pt">
    <w:name w:val="Основной текст (2) + 10 pt;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58</Pages>
  <Words>26789</Words>
  <Characters>152703</Characters>
  <Application>Microsoft Office Word</Application>
  <DocSecurity>0</DocSecurity>
  <Lines>1272</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Зуев Сергей Юрьевич</dc:creator>
  <cp:lastModifiedBy>Зуев Сергей Юрьевич</cp:lastModifiedBy>
  <cp:revision>2</cp:revision>
  <cp:lastPrinted>2018-10-15T07:23:00Z</cp:lastPrinted>
  <dcterms:created xsi:type="dcterms:W3CDTF">2018-10-22T12:52:00Z</dcterms:created>
  <dcterms:modified xsi:type="dcterms:W3CDTF">2018-10-22T12:52:00Z</dcterms:modified>
</cp:coreProperties>
</file>