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2E220" w14:textId="77777777" w:rsidR="005B5DFF" w:rsidRDefault="005B5DFF" w:rsidP="005B5DF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sz w:val="21"/>
          <w:szCs w:val="21"/>
        </w:rPr>
      </w:pPr>
      <w:bookmarkStart w:id="0" w:name="_GoBack"/>
      <w:bookmarkEnd w:id="0"/>
      <w:r>
        <w:rPr>
          <w:rStyle w:val="a4"/>
          <w:rFonts w:ascii="Arial" w:hAnsi="Arial" w:cs="Arial"/>
          <w:color w:val="333333"/>
          <w:sz w:val="21"/>
          <w:szCs w:val="21"/>
        </w:rPr>
        <w:t>Самарский производитель аммиака мирового уровня приступил к реализации федерального проекта «Производительность труда»</w:t>
      </w:r>
    </w:p>
    <w:p w14:paraId="4CF9E5D4" w14:textId="77777777" w:rsidR="005B5DFF" w:rsidRDefault="005B5DFF" w:rsidP="005B5DF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В АО «Тольяттиазот», одном из крупнейших производителей аммиака в стране и мире, стартовал первый этап реализации проекта по оптимизации пилотного потока «Производство и отгрузка аммиака» в рамках федерального проекта «Производительность труда».</w:t>
      </w:r>
    </w:p>
    <w:p w14:paraId="29F2C7C4" w14:textId="77777777" w:rsidR="005B5DFF" w:rsidRDefault="005B5DFF" w:rsidP="005B5DF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Первый этап проекта, стартовавший в «Тольяттиазоте», предполагает обучение рабочей группы предприятия базовым методикам бережливого производства. После завершения обучения сотрудники компании приступят к практической части с помощью экспертов Регионального центра компетенции Самаркой области.</w:t>
      </w:r>
    </w:p>
    <w:p w14:paraId="61E66432" w14:textId="77777777" w:rsidR="005B5DFF" w:rsidRDefault="005B5DFF" w:rsidP="005B5DF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Старт пилотного проекта на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ТОАЗе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имеет важное значение не только для предприятия, но и для всего региона.</w:t>
      </w:r>
    </w:p>
    <w:p w14:paraId="5E9EC2A1" w14:textId="77777777" w:rsidR="005B5DFF" w:rsidRDefault="005B5DFF" w:rsidP="005B5DF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«</w:t>
      </w:r>
      <w:r>
        <w:rPr>
          <w:rStyle w:val="a5"/>
          <w:rFonts w:ascii="Arial" w:hAnsi="Arial" w:cs="Arial"/>
          <w:color w:val="333333"/>
          <w:sz w:val="21"/>
          <w:szCs w:val="21"/>
        </w:rPr>
        <w:t>Правительство Самарской области уделяет приоритетное внимание поддержке предприятий, стремящихся к повышению эффективности и внедрению современных управленческих технологий. Участие в федеральном проекте «Производительность труда» — это пример ответственного подхода к развитию и укреплению позиций на рынке. Как показывает практика, реализация проекта приносит ощутимые результаты и становится стимулом для других предприятий региона к внедрению принципов бережливого производства</w:t>
      </w:r>
      <w:r>
        <w:rPr>
          <w:rFonts w:ascii="Arial" w:hAnsi="Arial" w:cs="Arial"/>
          <w:color w:val="333333"/>
          <w:sz w:val="21"/>
          <w:szCs w:val="21"/>
        </w:rPr>
        <w:t>», — прокомментировал министр промышленности и торговли Самарской области </w:t>
      </w:r>
      <w:hyperlink r:id="rId4" w:history="1">
        <w:r>
          <w:rPr>
            <w:rStyle w:val="a4"/>
            <w:rFonts w:ascii="Arial" w:hAnsi="Arial" w:cs="Arial"/>
            <w:color w:val="22B8F0"/>
            <w:sz w:val="21"/>
            <w:szCs w:val="21"/>
          </w:rPr>
          <w:t xml:space="preserve">Денис </w:t>
        </w:r>
        <w:proofErr w:type="spellStart"/>
        <w:r>
          <w:rPr>
            <w:rStyle w:val="a4"/>
            <w:rFonts w:ascii="Arial" w:hAnsi="Arial" w:cs="Arial"/>
            <w:color w:val="22B8F0"/>
            <w:sz w:val="21"/>
            <w:szCs w:val="21"/>
          </w:rPr>
          <w:t>Гурков</w:t>
        </w:r>
        <w:proofErr w:type="spellEnd"/>
      </w:hyperlink>
      <w:r>
        <w:rPr>
          <w:rFonts w:ascii="Arial" w:hAnsi="Arial" w:cs="Arial"/>
          <w:color w:val="333333"/>
          <w:sz w:val="21"/>
          <w:szCs w:val="21"/>
        </w:rPr>
        <w:t>.</w:t>
      </w:r>
    </w:p>
    <w:p w14:paraId="0B9D8CFB" w14:textId="77777777" w:rsidR="005B5DFF" w:rsidRDefault="005B5DFF" w:rsidP="005B5DFF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Федеральный проект «Производительность труда» направлен на повышение конкурентоспособности российских предприятий за счет внедрения инструментов бережливого производства. В настоящий момент внедряют бережливое производство более 190 предприятий губернии. Участниками проекта становятся предприятия различных отраслей, заинтересованные в оптимизации своих производственных процессов и повышении эффективности.</w:t>
      </w:r>
    </w:p>
    <w:p w14:paraId="3DAAD33C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60"/>
    <w:rsid w:val="005B5DFF"/>
    <w:rsid w:val="006C0B77"/>
    <w:rsid w:val="00752360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E9917E-422C-47B1-8689-93929023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B5DF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B5DFF"/>
    <w:rPr>
      <w:b/>
      <w:bCs/>
    </w:rPr>
  </w:style>
  <w:style w:type="character" w:styleId="a5">
    <w:name w:val="Emphasis"/>
    <w:basedOn w:val="a0"/>
    <w:uiPriority w:val="20"/>
    <w:qFormat/>
    <w:rsid w:val="005B5DF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20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vk.com/denisgurkovminpromtorgs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1533</Characters>
  <Application>Microsoft Office Word</Application>
  <DocSecurity>0</DocSecurity>
  <Lines>12</Lines>
  <Paragraphs>3</Paragraphs>
  <ScaleCrop>false</ScaleCrop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2025-03-17T09:33:00Z</dcterms:created>
  <dcterms:modified xsi:type="dcterms:W3CDTF">2025-03-17T09:33:00Z</dcterms:modified>
</cp:coreProperties>
</file>